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305D61F6" w:rsidR="00EA3050" w:rsidRDefault="00284895" w:rsidP="00A733AD">
                  <w:pPr>
                    <w:pStyle w:val="NoSpacing"/>
                    <w:framePr w:hSpace="180" w:wrap="around" w:vAnchor="text" w:hAnchor="text" w:xAlign="right" w:y="1"/>
                    <w:suppressOverlap/>
                  </w:pPr>
                  <w:r>
                    <w:t xml:space="preserve"> </w:t>
                  </w:r>
                </w:p>
              </w:tc>
            </w:tr>
            <w:tr w:rsidR="00EA3050" w14:paraId="19612AFB" w14:textId="77777777" w:rsidTr="003411A7">
              <w:trPr>
                <w:trHeight w:val="288"/>
                <w:jc w:val="center"/>
              </w:trPr>
              <w:tc>
                <w:tcPr>
                  <w:tcW w:w="5874" w:type="dxa"/>
                </w:tcPr>
                <w:p w14:paraId="3313CB0B" w14:textId="77777777" w:rsidR="00EA3050" w:rsidRDefault="00EA3050" w:rsidP="00FC3111">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3FBAABB0" w14:textId="4C137313" w:rsidR="00EA3050" w:rsidRDefault="00F1104E" w:rsidP="00F1104E">
                  <w:pPr>
                    <w:pStyle w:val="NoSpacing"/>
                    <w:framePr w:hSpace="180" w:wrap="around" w:vAnchor="text" w:hAnchor="text" w:xAlign="right" w:y="1"/>
                    <w:suppressOverlap/>
                  </w:pPr>
                  <w:r>
                    <w:rPr>
                      <w:noProof/>
                    </w:rPr>
                    <w:drawing>
                      <wp:inline distT="0" distB="0" distL="0" distR="0" wp14:anchorId="21327925" wp14:editId="2872A993">
                        <wp:extent cx="3733800" cy="46901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Stree.jpg"/>
                                <pic:cNvPicPr/>
                              </pic:nvPicPr>
                              <pic:blipFill>
                                <a:blip r:embed="rId8">
                                  <a:extLst>
                                    <a:ext uri="{28A0092B-C50C-407E-A947-70E740481C1C}">
                                      <a14:useLocalDpi xmlns:a14="http://schemas.microsoft.com/office/drawing/2010/main" val="0"/>
                                    </a:ext>
                                  </a:extLst>
                                </a:blip>
                                <a:stretch>
                                  <a:fillRect/>
                                </a:stretch>
                              </pic:blipFill>
                              <pic:spPr>
                                <a:xfrm>
                                  <a:off x="0" y="0"/>
                                  <a:ext cx="3733800" cy="4690177"/>
                                </a:xfrm>
                                <a:prstGeom prst="rect">
                                  <a:avLst/>
                                </a:prstGeom>
                              </pic:spPr>
                            </pic:pic>
                          </a:graphicData>
                        </a:graphic>
                      </wp:inline>
                    </w:drawing>
                  </w:r>
                </w:p>
              </w:tc>
            </w:tr>
            <w:tr w:rsidR="00EA3050" w14:paraId="7241C4B2" w14:textId="77777777" w:rsidTr="003411A7">
              <w:trPr>
                <w:trHeight w:val="216"/>
                <w:jc w:val="center"/>
              </w:trPr>
              <w:tc>
                <w:tcPr>
                  <w:tcW w:w="5874" w:type="dxa"/>
                </w:tcPr>
                <w:p w14:paraId="368DA00C" w14:textId="77777777" w:rsidR="00EA3050" w:rsidRDefault="00EA3050" w:rsidP="00FC3111">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44"/>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2666E48" w14:textId="514DB4CE" w:rsidR="0046608D" w:rsidRPr="00F1104E" w:rsidRDefault="00B40160" w:rsidP="00FC3111">
                <w:pPr>
                  <w:pStyle w:val="Title"/>
                  <w:rPr>
                    <w:sz w:val="44"/>
                  </w:rPr>
                </w:pPr>
                <w:r>
                  <w:rPr>
                    <w:sz w:val="44"/>
                  </w:rPr>
                  <w:t xml:space="preserve">Campus Apprenticeship in AFNRE </w:t>
                </w:r>
                <w:r>
                  <w:rPr>
                    <w:sz w:val="44"/>
                  </w:rPr>
                  <w:br/>
                  <w:t xml:space="preserve">Course Handbook </w:t>
                </w:r>
                <w:r>
                  <w:rPr>
                    <w:sz w:val="44"/>
                  </w:rPr>
                  <w:br/>
                  <w:t>(CSUS316, Section 730)</w:t>
                </w:r>
              </w:p>
            </w:sdtContent>
          </w:sdt>
          <w:p w14:paraId="5EA1A3BC" w14:textId="77777777" w:rsidR="00727288" w:rsidRPr="00BA009E" w:rsidRDefault="00727288" w:rsidP="00FC3111">
            <w:pPr>
              <w:pStyle w:val="Subtitle"/>
            </w:pPr>
          </w:p>
        </w:tc>
      </w:tr>
      <w:tr w:rsidR="00FC3111" w14:paraId="6F924F0D" w14:textId="77777777" w:rsidTr="00FC3111">
        <w:tc>
          <w:tcPr>
            <w:tcW w:w="7884" w:type="dxa"/>
            <w:tcBorders>
              <w:top w:val="single" w:sz="2" w:space="0" w:color="BFBFBF" w:themeColor="background1" w:themeShade="BF"/>
            </w:tcBorders>
          </w:tcPr>
          <w:p w14:paraId="6BD899D4" w14:textId="58B54888" w:rsidR="0046608D" w:rsidRPr="004006AC" w:rsidRDefault="004006AC" w:rsidP="004E29D7">
            <w:pPr>
              <w:pStyle w:val="Footer"/>
              <w:rPr>
                <w:sz w:val="24"/>
              </w:rPr>
            </w:pPr>
            <w:r>
              <w:rPr>
                <w:sz w:val="24"/>
              </w:rPr>
              <w:t>M.W. Everett</w:t>
            </w:r>
          </w:p>
        </w:tc>
      </w:tr>
    </w:tbl>
    <w:p w14:paraId="5AEF9B6F" w14:textId="77777777" w:rsidR="003956A9" w:rsidRDefault="003956A9"/>
    <w:sdt>
      <w:sdtPr>
        <w:rPr>
          <w:rFonts w:ascii="Times New Roman" w:hAnsi="Times New Roman" w:cs="Times New Roman"/>
          <w:noProof/>
          <w:color w:val="auto"/>
          <w:sz w:val="22"/>
          <w:szCs w:val="22"/>
        </w:rPr>
        <w:id w:val="-857887824"/>
        <w:docPartObj>
          <w:docPartGallery w:val="Table of Contents"/>
          <w:docPartUnique/>
        </w:docPartObj>
      </w:sdtPr>
      <w:sdtEndPr>
        <w:rPr>
          <w:rFonts w:asciiTheme="minorHAnsi" w:hAnsiTheme="minorHAnsi" w:cstheme="minorBidi"/>
          <w:b/>
          <w:bCs/>
          <w:noProof w:val="0"/>
          <w:sz w:val="24"/>
        </w:rPr>
      </w:sdtEndPr>
      <w:sdtContent>
        <w:p w14:paraId="352AD8F3" w14:textId="77777777" w:rsidR="006F61EB" w:rsidRPr="002D0354" w:rsidRDefault="006F61EB" w:rsidP="00B25A53">
          <w:pPr>
            <w:pStyle w:val="TOCHeading"/>
            <w:spacing w:line="264" w:lineRule="auto"/>
            <w:rPr>
              <w:rFonts w:ascii="Times New Roman" w:hAnsi="Times New Roman" w:cs="Times New Roman"/>
              <w:sz w:val="22"/>
              <w:szCs w:val="22"/>
            </w:rPr>
          </w:pPr>
          <w:r w:rsidRPr="002D0354">
            <w:rPr>
              <w:rFonts w:ascii="Times New Roman" w:hAnsi="Times New Roman" w:cs="Times New Roman"/>
              <w:sz w:val="22"/>
              <w:szCs w:val="22"/>
            </w:rPr>
            <w:t>Table of Contents</w:t>
          </w:r>
        </w:p>
        <w:p w14:paraId="47D1C422" w14:textId="0E00B547" w:rsidR="00295F26" w:rsidRPr="002D0354" w:rsidRDefault="006B6527" w:rsidP="00B25A53">
          <w:pPr>
            <w:pStyle w:val="TOC1"/>
            <w:spacing w:line="264" w:lineRule="auto"/>
            <w:rPr>
              <w:szCs w:val="22"/>
            </w:rPr>
          </w:pPr>
          <w:r w:rsidRPr="002D0354">
            <w:rPr>
              <w:szCs w:val="22"/>
            </w:rPr>
            <w:t xml:space="preserve">Overview of the </w:t>
          </w:r>
          <w:r w:rsidR="004F1C32" w:rsidRPr="002D0354">
            <w:rPr>
              <w:szCs w:val="22"/>
            </w:rPr>
            <w:t>Course</w:t>
          </w:r>
          <w:r w:rsidR="00D339DF" w:rsidRPr="002D0354">
            <w:rPr>
              <w:szCs w:val="22"/>
            </w:rPr>
            <w:t xml:space="preserve"> </w:t>
          </w:r>
          <w:r w:rsidR="006F61EB" w:rsidRPr="002D0354">
            <w:rPr>
              <w:szCs w:val="22"/>
            </w:rPr>
            <w:fldChar w:fldCharType="begin"/>
          </w:r>
          <w:r w:rsidR="006F61EB" w:rsidRPr="002D0354">
            <w:rPr>
              <w:szCs w:val="22"/>
            </w:rPr>
            <w:instrText xml:space="preserve"> TOC \o "1-3" \h \z \u </w:instrText>
          </w:r>
          <w:r w:rsidR="006F61EB" w:rsidRPr="002D0354">
            <w:rPr>
              <w:szCs w:val="22"/>
            </w:rPr>
            <w:fldChar w:fldCharType="separate"/>
          </w:r>
          <w:hyperlink w:anchor="_Toc261004492" w:history="1">
            <w:r w:rsidR="00295F26" w:rsidRPr="002D0354">
              <w:rPr>
                <w:webHidden/>
                <w:szCs w:val="22"/>
              </w:rPr>
              <w:tab/>
            </w:r>
            <w:r w:rsidR="00295F26" w:rsidRPr="002D0354">
              <w:rPr>
                <w:webHidden/>
                <w:szCs w:val="22"/>
              </w:rPr>
              <w:fldChar w:fldCharType="begin"/>
            </w:r>
            <w:r w:rsidR="00295F26" w:rsidRPr="002D0354">
              <w:rPr>
                <w:webHidden/>
                <w:szCs w:val="22"/>
              </w:rPr>
              <w:instrText xml:space="preserve"> PAGEREF _Toc261004492 \h </w:instrText>
            </w:r>
            <w:r w:rsidR="00295F26" w:rsidRPr="002D0354">
              <w:rPr>
                <w:webHidden/>
                <w:szCs w:val="22"/>
              </w:rPr>
            </w:r>
            <w:r w:rsidR="00295F26" w:rsidRPr="002D0354">
              <w:rPr>
                <w:webHidden/>
                <w:szCs w:val="22"/>
              </w:rPr>
              <w:fldChar w:fldCharType="separate"/>
            </w:r>
            <w:r w:rsidR="00FF5894">
              <w:rPr>
                <w:webHidden/>
                <w:szCs w:val="22"/>
              </w:rPr>
              <w:t>3</w:t>
            </w:r>
            <w:r w:rsidR="00295F26" w:rsidRPr="002D0354">
              <w:rPr>
                <w:webHidden/>
                <w:szCs w:val="22"/>
              </w:rPr>
              <w:fldChar w:fldCharType="end"/>
            </w:r>
          </w:hyperlink>
        </w:p>
        <w:p w14:paraId="555E2EBB" w14:textId="42BA3B51" w:rsidR="00295F26" w:rsidRPr="002D0354" w:rsidRDefault="004F1C32" w:rsidP="00B25A53">
          <w:pPr>
            <w:pStyle w:val="TOC2"/>
            <w:tabs>
              <w:tab w:val="right" w:leader="dot" w:pos="9350"/>
            </w:tabs>
            <w:spacing w:line="264" w:lineRule="auto"/>
            <w:ind w:left="0"/>
            <w:rPr>
              <w:rFonts w:ascii="Times New Roman" w:hAnsi="Times New Roman" w:cs="Times New Roman"/>
              <w:noProof/>
              <w:sz w:val="22"/>
              <w:szCs w:val="22"/>
            </w:rPr>
          </w:pPr>
          <w:r w:rsidRPr="002D0354">
            <w:rPr>
              <w:rFonts w:ascii="Times New Roman" w:hAnsi="Times New Roman" w:cs="Times New Roman"/>
              <w:sz w:val="22"/>
              <w:szCs w:val="22"/>
            </w:rPr>
            <w:t>Course Syllabus</w:t>
          </w:r>
          <w:hyperlink w:anchor="_Toc261004493" w:history="1">
            <w:r w:rsidR="00295F26" w:rsidRPr="002D0354">
              <w:rPr>
                <w:rFonts w:ascii="Times New Roman" w:hAnsi="Times New Roman" w:cs="Times New Roman"/>
                <w:noProof/>
                <w:webHidden/>
                <w:sz w:val="22"/>
                <w:szCs w:val="22"/>
              </w:rPr>
              <w:tab/>
            </w:r>
          </w:hyperlink>
          <w:r w:rsidR="00A50E41" w:rsidRPr="002D0354">
            <w:rPr>
              <w:rFonts w:ascii="Times New Roman" w:hAnsi="Times New Roman" w:cs="Times New Roman"/>
              <w:noProof/>
              <w:sz w:val="22"/>
              <w:szCs w:val="22"/>
            </w:rPr>
            <w:t>4</w:t>
          </w:r>
        </w:p>
        <w:p w14:paraId="51AA2C1B" w14:textId="3971E1ED" w:rsidR="00A50E41" w:rsidRPr="002D0354" w:rsidRDefault="006F61EB" w:rsidP="00B25A53">
          <w:pPr>
            <w:pStyle w:val="TOC3"/>
            <w:spacing w:line="264" w:lineRule="auto"/>
            <w:rPr>
              <w:sz w:val="22"/>
              <w:szCs w:val="22"/>
            </w:rPr>
          </w:pPr>
          <w:r w:rsidRPr="002D0354">
            <w:rPr>
              <w:sz w:val="22"/>
              <w:szCs w:val="22"/>
            </w:rPr>
            <w:fldChar w:fldCharType="end"/>
          </w:r>
          <w:r w:rsidR="00284895" w:rsidRPr="002D0354">
            <w:rPr>
              <w:sz w:val="22"/>
              <w:szCs w:val="22"/>
            </w:rPr>
            <w:t xml:space="preserve">      </w:t>
          </w:r>
          <w:r w:rsidR="00AE46E7" w:rsidRPr="002D0354">
            <w:rPr>
              <w:sz w:val="22"/>
              <w:szCs w:val="22"/>
            </w:rPr>
            <w:t xml:space="preserve">Instructor </w:t>
          </w:r>
          <w:r w:rsidR="00284895" w:rsidRPr="002D0354">
            <w:rPr>
              <w:sz w:val="22"/>
              <w:szCs w:val="22"/>
            </w:rPr>
            <w:t>Contacts and Course Description</w:t>
          </w:r>
          <w:hyperlink w:anchor="_Toc261004493" w:history="1">
            <w:r w:rsidR="00284895" w:rsidRPr="002D0354">
              <w:rPr>
                <w:webHidden/>
                <w:sz w:val="22"/>
                <w:szCs w:val="22"/>
              </w:rPr>
              <w:tab/>
            </w:r>
          </w:hyperlink>
          <w:r w:rsidR="00A50E41" w:rsidRPr="002D0354">
            <w:rPr>
              <w:sz w:val="22"/>
              <w:szCs w:val="22"/>
            </w:rPr>
            <w:t>4</w:t>
          </w:r>
        </w:p>
        <w:p w14:paraId="24C5D510" w14:textId="57E3ABDD" w:rsidR="00284895" w:rsidRPr="002D0354" w:rsidRDefault="00A50E41" w:rsidP="00B25A53">
          <w:pPr>
            <w:pStyle w:val="TOC3"/>
            <w:spacing w:line="264" w:lineRule="auto"/>
            <w:rPr>
              <w:sz w:val="22"/>
              <w:szCs w:val="22"/>
            </w:rPr>
          </w:pPr>
          <w:r w:rsidRPr="002D0354">
            <w:rPr>
              <w:sz w:val="22"/>
              <w:szCs w:val="22"/>
            </w:rPr>
            <w:t xml:space="preserve">      </w:t>
          </w:r>
          <w:r w:rsidR="00284895" w:rsidRPr="002D0354">
            <w:rPr>
              <w:sz w:val="22"/>
              <w:szCs w:val="22"/>
            </w:rPr>
            <w:t>Course Learning Outcomes</w:t>
          </w:r>
          <w:hyperlink w:anchor="_Toc261004493" w:history="1">
            <w:r w:rsidR="00284895" w:rsidRPr="002D0354">
              <w:rPr>
                <w:webHidden/>
                <w:sz w:val="22"/>
                <w:szCs w:val="22"/>
              </w:rPr>
              <w:tab/>
            </w:r>
          </w:hyperlink>
          <w:r w:rsidR="00581D57">
            <w:rPr>
              <w:sz w:val="22"/>
              <w:szCs w:val="22"/>
            </w:rPr>
            <w:t>6</w:t>
          </w:r>
        </w:p>
        <w:p w14:paraId="292B93E7" w14:textId="6EAFED80" w:rsidR="00284895" w:rsidRPr="002D0354" w:rsidRDefault="00284895" w:rsidP="00B25A53">
          <w:pPr>
            <w:pStyle w:val="TOC3"/>
            <w:spacing w:line="264" w:lineRule="auto"/>
            <w:rPr>
              <w:sz w:val="22"/>
              <w:szCs w:val="22"/>
            </w:rPr>
          </w:pPr>
          <w:r w:rsidRPr="002D0354">
            <w:rPr>
              <w:sz w:val="22"/>
              <w:szCs w:val="22"/>
            </w:rPr>
            <w:t xml:space="preserve">      MSU Liberal Learning Goals and CSUS Programmatic Competencies</w:t>
          </w:r>
          <w:hyperlink w:anchor="_Toc261004493" w:history="1">
            <w:r w:rsidRPr="002D0354">
              <w:rPr>
                <w:webHidden/>
                <w:sz w:val="22"/>
                <w:szCs w:val="22"/>
              </w:rPr>
              <w:tab/>
            </w:r>
          </w:hyperlink>
          <w:r w:rsidR="00581D57">
            <w:rPr>
              <w:sz w:val="22"/>
              <w:szCs w:val="22"/>
            </w:rPr>
            <w:t>7</w:t>
          </w:r>
        </w:p>
        <w:p w14:paraId="774585D4" w14:textId="7B836AB2" w:rsidR="00284895" w:rsidRPr="002D0354" w:rsidRDefault="00284895" w:rsidP="00B25A53">
          <w:pPr>
            <w:pStyle w:val="TOC3"/>
            <w:spacing w:line="264" w:lineRule="auto"/>
            <w:rPr>
              <w:sz w:val="22"/>
              <w:szCs w:val="22"/>
            </w:rPr>
          </w:pPr>
          <w:r w:rsidRPr="002D0354">
            <w:rPr>
              <w:sz w:val="22"/>
              <w:szCs w:val="22"/>
            </w:rPr>
            <w:t xml:space="preserve">      Class Schedule</w:t>
          </w:r>
          <w:hyperlink w:anchor="_Toc261004493" w:history="1">
            <w:r w:rsidRPr="002D0354">
              <w:rPr>
                <w:webHidden/>
                <w:sz w:val="22"/>
                <w:szCs w:val="22"/>
              </w:rPr>
              <w:tab/>
            </w:r>
          </w:hyperlink>
          <w:r w:rsidR="00581D57">
            <w:rPr>
              <w:sz w:val="22"/>
              <w:szCs w:val="22"/>
            </w:rPr>
            <w:t>8</w:t>
          </w:r>
        </w:p>
        <w:p w14:paraId="412C1F22" w14:textId="58E8FF9E" w:rsidR="00284895" w:rsidRPr="002D0354" w:rsidRDefault="00284895" w:rsidP="00B25A53">
          <w:pPr>
            <w:pStyle w:val="TOC3"/>
            <w:spacing w:line="264" w:lineRule="auto"/>
            <w:rPr>
              <w:sz w:val="22"/>
              <w:szCs w:val="22"/>
            </w:rPr>
          </w:pPr>
          <w:r w:rsidRPr="002D0354">
            <w:rPr>
              <w:sz w:val="22"/>
              <w:szCs w:val="22"/>
            </w:rPr>
            <w:t xml:space="preserve">      Assignments</w:t>
          </w:r>
          <w:hyperlink w:anchor="_Toc261004493" w:history="1">
            <w:r w:rsidRPr="002D0354">
              <w:rPr>
                <w:webHidden/>
                <w:sz w:val="22"/>
                <w:szCs w:val="22"/>
              </w:rPr>
              <w:tab/>
            </w:r>
          </w:hyperlink>
          <w:r w:rsidR="00581D57">
            <w:rPr>
              <w:sz w:val="22"/>
              <w:szCs w:val="22"/>
            </w:rPr>
            <w:t>8</w:t>
          </w:r>
        </w:p>
        <w:p w14:paraId="7B443A0B" w14:textId="2BBBE495" w:rsidR="00284895" w:rsidRPr="002D0354" w:rsidRDefault="00284895" w:rsidP="00B25A53">
          <w:pPr>
            <w:pStyle w:val="TOC3"/>
            <w:spacing w:line="264" w:lineRule="auto"/>
            <w:rPr>
              <w:sz w:val="22"/>
              <w:szCs w:val="22"/>
            </w:rPr>
          </w:pPr>
          <w:r w:rsidRPr="002D0354">
            <w:rPr>
              <w:sz w:val="22"/>
              <w:szCs w:val="22"/>
            </w:rPr>
            <w:t xml:space="preserve">      Grading Scale</w:t>
          </w:r>
          <w:hyperlink w:anchor="_Toc261004493" w:history="1">
            <w:r w:rsidRPr="002D0354">
              <w:rPr>
                <w:webHidden/>
                <w:sz w:val="22"/>
                <w:szCs w:val="22"/>
              </w:rPr>
              <w:tab/>
            </w:r>
          </w:hyperlink>
          <w:r w:rsidR="00581D57">
            <w:rPr>
              <w:sz w:val="22"/>
              <w:szCs w:val="22"/>
            </w:rPr>
            <w:t>9</w:t>
          </w:r>
        </w:p>
        <w:p w14:paraId="2077F46E" w14:textId="6BEBCBCA" w:rsidR="003E1E9C" w:rsidRPr="002D0354" w:rsidRDefault="00284895" w:rsidP="00B25A53">
          <w:pPr>
            <w:pStyle w:val="TOC3"/>
            <w:spacing w:line="264" w:lineRule="auto"/>
            <w:rPr>
              <w:sz w:val="22"/>
              <w:szCs w:val="22"/>
            </w:rPr>
          </w:pPr>
          <w:r w:rsidRPr="002D0354">
            <w:rPr>
              <w:sz w:val="22"/>
              <w:szCs w:val="22"/>
            </w:rPr>
            <w:t xml:space="preserve">     </w:t>
          </w:r>
          <w:r w:rsidR="003E1E9C" w:rsidRPr="002D0354">
            <w:rPr>
              <w:sz w:val="22"/>
              <w:szCs w:val="22"/>
            </w:rPr>
            <w:t xml:space="preserve"> Academic Misconduct</w:t>
          </w:r>
          <w:hyperlink w:anchor="_Toc261004493" w:history="1">
            <w:r w:rsidR="003E1E9C" w:rsidRPr="002D0354">
              <w:rPr>
                <w:webHidden/>
                <w:sz w:val="22"/>
                <w:szCs w:val="22"/>
              </w:rPr>
              <w:tab/>
            </w:r>
          </w:hyperlink>
          <w:r w:rsidR="0050662B">
            <w:rPr>
              <w:sz w:val="22"/>
              <w:szCs w:val="22"/>
            </w:rPr>
            <w:t>1</w:t>
          </w:r>
          <w:r w:rsidR="00581D57">
            <w:rPr>
              <w:sz w:val="22"/>
              <w:szCs w:val="22"/>
            </w:rPr>
            <w:t>0</w:t>
          </w:r>
        </w:p>
        <w:p w14:paraId="5CD5636F" w14:textId="6C22DA7C" w:rsidR="00B25A53" w:rsidRDefault="00B25A53" w:rsidP="00B25A53">
          <w:pPr>
            <w:pStyle w:val="TOC3"/>
            <w:spacing w:line="264" w:lineRule="auto"/>
            <w:rPr>
              <w:sz w:val="22"/>
              <w:szCs w:val="22"/>
            </w:rPr>
          </w:pPr>
          <w:r>
            <w:rPr>
              <w:sz w:val="22"/>
              <w:szCs w:val="22"/>
            </w:rPr>
            <w:t xml:space="preserve">      Limits of Confidentiality</w:t>
          </w:r>
          <w:hyperlink w:anchor="_Toc261004493" w:history="1">
            <w:r w:rsidRPr="002D0354">
              <w:rPr>
                <w:webHidden/>
                <w:sz w:val="22"/>
                <w:szCs w:val="22"/>
              </w:rPr>
              <w:tab/>
            </w:r>
          </w:hyperlink>
          <w:r w:rsidR="0050662B">
            <w:rPr>
              <w:sz w:val="22"/>
              <w:szCs w:val="22"/>
            </w:rPr>
            <w:t>1</w:t>
          </w:r>
          <w:r w:rsidR="00581D57">
            <w:rPr>
              <w:sz w:val="22"/>
              <w:szCs w:val="22"/>
            </w:rPr>
            <w:t>0</w:t>
          </w:r>
        </w:p>
        <w:p w14:paraId="34E8D696" w14:textId="643A64CF" w:rsidR="003E1E9C" w:rsidRPr="002D0354" w:rsidRDefault="00B25A53" w:rsidP="00B25A53">
          <w:pPr>
            <w:pStyle w:val="TOC3"/>
            <w:spacing w:line="264" w:lineRule="auto"/>
            <w:rPr>
              <w:sz w:val="22"/>
              <w:szCs w:val="22"/>
            </w:rPr>
          </w:pPr>
          <w:r>
            <w:rPr>
              <w:sz w:val="22"/>
              <w:szCs w:val="22"/>
            </w:rPr>
            <w:t xml:space="preserve">      </w:t>
          </w:r>
          <w:r w:rsidR="003E1E9C" w:rsidRPr="002D0354">
            <w:rPr>
              <w:sz w:val="22"/>
              <w:szCs w:val="22"/>
            </w:rPr>
            <w:t>Accomodations</w:t>
          </w:r>
          <w:hyperlink w:anchor="_Toc261004493" w:history="1">
            <w:r w:rsidR="003E1E9C" w:rsidRPr="002D0354">
              <w:rPr>
                <w:webHidden/>
                <w:sz w:val="22"/>
                <w:szCs w:val="22"/>
              </w:rPr>
              <w:tab/>
            </w:r>
          </w:hyperlink>
          <w:r w:rsidR="0050662B">
            <w:rPr>
              <w:sz w:val="22"/>
              <w:szCs w:val="22"/>
            </w:rPr>
            <w:t>1</w:t>
          </w:r>
          <w:r w:rsidR="00581D57">
            <w:rPr>
              <w:sz w:val="22"/>
              <w:szCs w:val="22"/>
            </w:rPr>
            <w:t>0</w:t>
          </w:r>
        </w:p>
        <w:p w14:paraId="471F0AE0" w14:textId="2B2CE2FF" w:rsidR="003E1E9C" w:rsidRPr="002D0354" w:rsidRDefault="003E1E9C" w:rsidP="00B25A53">
          <w:pPr>
            <w:pStyle w:val="TOC3"/>
            <w:spacing w:line="264" w:lineRule="auto"/>
            <w:rPr>
              <w:sz w:val="22"/>
              <w:szCs w:val="22"/>
            </w:rPr>
          </w:pPr>
          <w:r w:rsidRPr="002D0354">
            <w:rPr>
              <w:sz w:val="22"/>
              <w:szCs w:val="22"/>
            </w:rPr>
            <w:t xml:space="preserve">      Bereavement</w:t>
          </w:r>
          <w:hyperlink w:anchor="_Toc261004493" w:history="1">
            <w:r w:rsidRPr="002D0354">
              <w:rPr>
                <w:webHidden/>
                <w:sz w:val="22"/>
                <w:szCs w:val="22"/>
              </w:rPr>
              <w:tab/>
            </w:r>
          </w:hyperlink>
          <w:r w:rsidR="0050662B">
            <w:rPr>
              <w:sz w:val="22"/>
              <w:szCs w:val="22"/>
            </w:rPr>
            <w:t>1</w:t>
          </w:r>
          <w:r w:rsidR="00581D57">
            <w:rPr>
              <w:sz w:val="22"/>
              <w:szCs w:val="22"/>
            </w:rPr>
            <w:t>1</w:t>
          </w:r>
        </w:p>
        <w:p w14:paraId="0CF10DF7" w14:textId="36A22D53" w:rsidR="003E1E9C" w:rsidRPr="002D0354" w:rsidRDefault="003E1E9C" w:rsidP="00B25A53">
          <w:pPr>
            <w:pStyle w:val="TOC3"/>
            <w:spacing w:line="264" w:lineRule="auto"/>
            <w:rPr>
              <w:sz w:val="22"/>
              <w:szCs w:val="22"/>
            </w:rPr>
          </w:pPr>
          <w:r w:rsidRPr="002D0354">
            <w:rPr>
              <w:sz w:val="22"/>
              <w:szCs w:val="22"/>
            </w:rPr>
            <w:t xml:space="preserve">      Drops and Adds</w:t>
          </w:r>
          <w:hyperlink w:anchor="_Toc261004493" w:history="1">
            <w:r w:rsidRPr="002D0354">
              <w:rPr>
                <w:webHidden/>
                <w:sz w:val="22"/>
                <w:szCs w:val="22"/>
              </w:rPr>
              <w:tab/>
            </w:r>
          </w:hyperlink>
          <w:r w:rsidR="0050662B">
            <w:rPr>
              <w:sz w:val="22"/>
              <w:szCs w:val="22"/>
            </w:rPr>
            <w:t>1</w:t>
          </w:r>
          <w:r w:rsidR="00581D57">
            <w:rPr>
              <w:sz w:val="22"/>
              <w:szCs w:val="22"/>
            </w:rPr>
            <w:t>1</w:t>
          </w:r>
        </w:p>
        <w:p w14:paraId="2DB49313" w14:textId="1E75E35A" w:rsidR="003E1E9C" w:rsidRPr="002D0354" w:rsidRDefault="003E1E9C" w:rsidP="00B25A53">
          <w:pPr>
            <w:pStyle w:val="TOC3"/>
            <w:spacing w:line="264" w:lineRule="auto"/>
            <w:rPr>
              <w:sz w:val="22"/>
              <w:szCs w:val="22"/>
            </w:rPr>
          </w:pPr>
          <w:r w:rsidRPr="002D0354">
            <w:rPr>
              <w:sz w:val="22"/>
              <w:szCs w:val="22"/>
            </w:rPr>
            <w:t xml:space="preserve">      Commercialized Lecture Notes</w:t>
          </w:r>
          <w:hyperlink w:anchor="_Toc261004493" w:history="1">
            <w:r w:rsidRPr="002D0354">
              <w:rPr>
                <w:webHidden/>
                <w:sz w:val="22"/>
                <w:szCs w:val="22"/>
              </w:rPr>
              <w:tab/>
            </w:r>
          </w:hyperlink>
          <w:r w:rsidR="0050662B">
            <w:rPr>
              <w:sz w:val="22"/>
              <w:szCs w:val="22"/>
            </w:rPr>
            <w:t>1</w:t>
          </w:r>
          <w:r w:rsidR="00581D57">
            <w:rPr>
              <w:sz w:val="22"/>
              <w:szCs w:val="22"/>
            </w:rPr>
            <w:t>1</w:t>
          </w:r>
        </w:p>
        <w:p w14:paraId="037B0883" w14:textId="40DE4322" w:rsidR="003E1E9C" w:rsidRPr="002D0354" w:rsidRDefault="003E1E9C" w:rsidP="00B25A53">
          <w:pPr>
            <w:pStyle w:val="TOC3"/>
            <w:spacing w:line="264" w:lineRule="auto"/>
            <w:rPr>
              <w:sz w:val="22"/>
              <w:szCs w:val="22"/>
            </w:rPr>
          </w:pPr>
          <w:r w:rsidRPr="002D0354">
            <w:rPr>
              <w:sz w:val="22"/>
              <w:szCs w:val="22"/>
            </w:rPr>
            <w:t xml:space="preserve">      Attendance</w:t>
          </w:r>
          <w:hyperlink w:anchor="_Toc261004493" w:history="1">
            <w:r w:rsidRPr="002D0354">
              <w:rPr>
                <w:webHidden/>
                <w:sz w:val="22"/>
                <w:szCs w:val="22"/>
              </w:rPr>
              <w:tab/>
            </w:r>
          </w:hyperlink>
          <w:r w:rsidR="0050662B">
            <w:rPr>
              <w:sz w:val="22"/>
              <w:szCs w:val="22"/>
            </w:rPr>
            <w:t>1</w:t>
          </w:r>
          <w:r w:rsidR="00581D57">
            <w:rPr>
              <w:sz w:val="22"/>
              <w:szCs w:val="22"/>
            </w:rPr>
            <w:t>1</w:t>
          </w:r>
        </w:p>
        <w:p w14:paraId="019B54F7" w14:textId="52082981" w:rsidR="003E1E9C" w:rsidRPr="002D0354" w:rsidRDefault="003E1E9C" w:rsidP="00B25A53">
          <w:pPr>
            <w:pStyle w:val="TOC3"/>
            <w:spacing w:line="264" w:lineRule="auto"/>
            <w:rPr>
              <w:sz w:val="22"/>
              <w:szCs w:val="22"/>
            </w:rPr>
          </w:pPr>
          <w:r w:rsidRPr="002D0354">
            <w:rPr>
              <w:sz w:val="22"/>
              <w:szCs w:val="22"/>
            </w:rPr>
            <w:t xml:space="preserve">      Internet</w:t>
          </w:r>
          <w:hyperlink w:anchor="_Toc261004493" w:history="1">
            <w:r w:rsidRPr="002D0354">
              <w:rPr>
                <w:webHidden/>
                <w:sz w:val="22"/>
                <w:szCs w:val="22"/>
              </w:rPr>
              <w:tab/>
            </w:r>
          </w:hyperlink>
          <w:r w:rsidR="0050662B">
            <w:rPr>
              <w:sz w:val="22"/>
              <w:szCs w:val="22"/>
            </w:rPr>
            <w:t>1</w:t>
          </w:r>
          <w:r w:rsidR="00581D57">
            <w:rPr>
              <w:sz w:val="22"/>
              <w:szCs w:val="22"/>
            </w:rPr>
            <w:t>1</w:t>
          </w:r>
        </w:p>
        <w:p w14:paraId="3F172B19" w14:textId="091529B9" w:rsidR="003E1E9C" w:rsidRPr="002D0354" w:rsidRDefault="003E1E9C" w:rsidP="00B25A53">
          <w:pPr>
            <w:pStyle w:val="TOC3"/>
            <w:spacing w:line="264" w:lineRule="auto"/>
            <w:rPr>
              <w:sz w:val="22"/>
              <w:szCs w:val="22"/>
            </w:rPr>
          </w:pPr>
          <w:r w:rsidRPr="002D0354">
            <w:rPr>
              <w:sz w:val="22"/>
              <w:szCs w:val="22"/>
            </w:rPr>
            <w:t xml:space="preserve">      Disruptive Behavior</w:t>
          </w:r>
          <w:hyperlink w:anchor="_Toc261004493" w:history="1">
            <w:r w:rsidRPr="002D0354">
              <w:rPr>
                <w:webHidden/>
                <w:sz w:val="22"/>
                <w:szCs w:val="22"/>
              </w:rPr>
              <w:tab/>
            </w:r>
          </w:hyperlink>
          <w:r w:rsidR="0050662B">
            <w:rPr>
              <w:sz w:val="22"/>
              <w:szCs w:val="22"/>
            </w:rPr>
            <w:t>1</w:t>
          </w:r>
          <w:r w:rsidR="00581D57">
            <w:rPr>
              <w:sz w:val="22"/>
              <w:szCs w:val="22"/>
            </w:rPr>
            <w:t>1</w:t>
          </w:r>
        </w:p>
        <w:p w14:paraId="128CF09A" w14:textId="40ACE755" w:rsidR="003E1E9C" w:rsidRPr="002D0354" w:rsidRDefault="003E1E9C" w:rsidP="00B25A53">
          <w:pPr>
            <w:pStyle w:val="TOC3"/>
            <w:spacing w:line="264" w:lineRule="auto"/>
            <w:rPr>
              <w:sz w:val="22"/>
              <w:szCs w:val="22"/>
            </w:rPr>
          </w:pPr>
          <w:r w:rsidRPr="002D0354">
            <w:rPr>
              <w:sz w:val="22"/>
              <w:szCs w:val="22"/>
            </w:rPr>
            <w:t xml:space="preserve">      Campus Emergencies</w:t>
          </w:r>
          <w:hyperlink w:anchor="_Toc261004493" w:history="1">
            <w:r w:rsidRPr="002D0354">
              <w:rPr>
                <w:webHidden/>
                <w:sz w:val="22"/>
                <w:szCs w:val="22"/>
              </w:rPr>
              <w:tab/>
            </w:r>
          </w:hyperlink>
          <w:r w:rsidR="0050662B">
            <w:rPr>
              <w:sz w:val="22"/>
              <w:szCs w:val="22"/>
            </w:rPr>
            <w:t>1</w:t>
          </w:r>
          <w:r w:rsidR="00581D57">
            <w:rPr>
              <w:sz w:val="22"/>
              <w:szCs w:val="22"/>
            </w:rPr>
            <w:t>1</w:t>
          </w:r>
        </w:p>
        <w:p w14:paraId="6184F312" w14:textId="4A2BAF19" w:rsidR="00581D57" w:rsidRDefault="003E1E9C" w:rsidP="00B25A53">
          <w:pPr>
            <w:pStyle w:val="TOC3"/>
            <w:spacing w:line="264" w:lineRule="auto"/>
            <w:rPr>
              <w:sz w:val="22"/>
              <w:szCs w:val="22"/>
            </w:rPr>
          </w:pPr>
          <w:r w:rsidRPr="002D0354">
            <w:rPr>
              <w:sz w:val="22"/>
              <w:szCs w:val="22"/>
            </w:rPr>
            <w:t xml:space="preserve">      </w:t>
          </w:r>
          <w:r w:rsidR="00581D57" w:rsidRPr="002D0354">
            <w:rPr>
              <w:sz w:val="22"/>
              <w:szCs w:val="22"/>
            </w:rPr>
            <w:t>E-Learning Policies</w:t>
          </w:r>
          <w:hyperlink w:anchor="_Toc261004493" w:history="1">
            <w:r w:rsidR="00581D57" w:rsidRPr="002D0354">
              <w:rPr>
                <w:webHidden/>
                <w:sz w:val="22"/>
                <w:szCs w:val="22"/>
              </w:rPr>
              <w:tab/>
            </w:r>
          </w:hyperlink>
          <w:r w:rsidR="00581D57">
            <w:rPr>
              <w:sz w:val="22"/>
              <w:szCs w:val="22"/>
            </w:rPr>
            <w:t>12</w:t>
          </w:r>
        </w:p>
        <w:p w14:paraId="43F6FB18" w14:textId="49F96369" w:rsidR="003E1E9C" w:rsidRPr="002D0354" w:rsidRDefault="00581D57" w:rsidP="00B25A53">
          <w:pPr>
            <w:pStyle w:val="TOC3"/>
            <w:spacing w:line="264" w:lineRule="auto"/>
            <w:rPr>
              <w:sz w:val="22"/>
              <w:szCs w:val="22"/>
            </w:rPr>
          </w:pPr>
          <w:r>
            <w:rPr>
              <w:sz w:val="22"/>
              <w:szCs w:val="22"/>
            </w:rPr>
            <w:t xml:space="preserve">      Appendices</w:t>
          </w:r>
          <w:hyperlink w:anchor="_Toc261004493" w:history="1">
            <w:r w:rsidR="003E1E9C" w:rsidRPr="002D0354">
              <w:rPr>
                <w:webHidden/>
                <w:sz w:val="22"/>
                <w:szCs w:val="22"/>
              </w:rPr>
              <w:tab/>
            </w:r>
          </w:hyperlink>
          <w:r w:rsidR="0050662B">
            <w:rPr>
              <w:sz w:val="22"/>
              <w:szCs w:val="22"/>
            </w:rPr>
            <w:t>1</w:t>
          </w:r>
          <w:r>
            <w:rPr>
              <w:sz w:val="22"/>
              <w:szCs w:val="22"/>
            </w:rPr>
            <w:t>3</w:t>
          </w:r>
        </w:p>
      </w:sdtContent>
    </w:sdt>
    <w:p w14:paraId="13CB817F" w14:textId="01338EA7" w:rsidR="00E458A6" w:rsidRDefault="00E458A6" w:rsidP="00CC1B37">
      <w:pPr>
        <w:pStyle w:val="Heading1"/>
        <w:rPr>
          <w:sz w:val="36"/>
        </w:rPr>
      </w:pPr>
      <w:bookmarkStart w:id="0" w:name="_Toc261004492"/>
    </w:p>
    <w:p w14:paraId="31F441E9" w14:textId="77777777" w:rsidR="00E458A6" w:rsidRPr="00E458A6" w:rsidRDefault="00E458A6" w:rsidP="00E458A6"/>
    <w:p w14:paraId="4D861010" w14:textId="5469D481" w:rsidR="00BA009E" w:rsidRPr="00163F9B" w:rsidRDefault="001E04F5" w:rsidP="00CC1B37">
      <w:pPr>
        <w:pStyle w:val="Heading1"/>
        <w:rPr>
          <w:sz w:val="40"/>
        </w:rPr>
      </w:pPr>
      <w:sdt>
        <w:sdtPr>
          <w:rPr>
            <w:sz w:val="36"/>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r w:rsidR="00067FDF">
            <w:rPr>
              <w:sz w:val="36"/>
            </w:rPr>
            <w:t xml:space="preserve">Campus Apprenticeship in AFNRE </w:t>
          </w:r>
          <w:r w:rsidR="00067FDF">
            <w:rPr>
              <w:sz w:val="36"/>
            </w:rPr>
            <w:br/>
            <w:t xml:space="preserve">Course Handbook </w:t>
          </w:r>
          <w:r w:rsidR="00067FDF">
            <w:rPr>
              <w:sz w:val="36"/>
            </w:rPr>
            <w:br/>
            <w:t xml:space="preserve">(CSUS316, Section </w:t>
          </w:r>
          <w:r w:rsidR="00B40160">
            <w:rPr>
              <w:sz w:val="36"/>
            </w:rPr>
            <w:t>730</w:t>
          </w:r>
          <w:r w:rsidR="00067FDF">
            <w:rPr>
              <w:sz w:val="36"/>
            </w:rPr>
            <w:t>)</w:t>
          </w:r>
        </w:sdtContent>
      </w:sdt>
      <w:bookmarkEnd w:id="0"/>
    </w:p>
    <w:p w14:paraId="72B740B6" w14:textId="21F9C8A9" w:rsidR="005B3642" w:rsidRPr="00D339DF" w:rsidRDefault="006B6527" w:rsidP="006D430F">
      <w:pPr>
        <w:rPr>
          <w:rFonts w:ascii="Times New Roman" w:hAnsi="Times New Roman" w:cs="Times New Roman"/>
          <w:b/>
          <w:color w:val="000000"/>
          <w:szCs w:val="23"/>
          <w:u w:val="single"/>
        </w:rPr>
      </w:pPr>
      <w:r>
        <w:rPr>
          <w:rFonts w:ascii="Times New Roman" w:hAnsi="Times New Roman" w:cs="Times New Roman"/>
          <w:b/>
          <w:color w:val="000000"/>
          <w:szCs w:val="23"/>
          <w:u w:val="single"/>
        </w:rPr>
        <w:t xml:space="preserve">Overview </w:t>
      </w:r>
      <w:r w:rsidR="001320B4">
        <w:rPr>
          <w:rFonts w:ascii="Times New Roman" w:hAnsi="Times New Roman" w:cs="Times New Roman"/>
          <w:b/>
          <w:color w:val="000000"/>
          <w:szCs w:val="23"/>
          <w:u w:val="single"/>
        </w:rPr>
        <w:t>of the Course</w:t>
      </w:r>
    </w:p>
    <w:p w14:paraId="5F33FE33" w14:textId="489E1E5C" w:rsidR="0075481F" w:rsidRPr="004E29D7" w:rsidRDefault="004E29D7" w:rsidP="006D430F">
      <w:pPr>
        <w:spacing w:after="0" w:line="240" w:lineRule="auto"/>
        <w:jc w:val="both"/>
        <w:rPr>
          <w:rFonts w:ascii="Times New Roman" w:hAnsi="Times New Roman" w:cs="Times New Roman"/>
        </w:rPr>
      </w:pPr>
      <w:r>
        <w:rPr>
          <w:rFonts w:ascii="Times New Roman" w:hAnsi="Times New Roman" w:cs="Times New Roman"/>
        </w:rPr>
        <w:t>Welcome to CSUS</w:t>
      </w:r>
      <w:r w:rsidR="00067FDF">
        <w:rPr>
          <w:rFonts w:ascii="Times New Roman" w:hAnsi="Times New Roman" w:cs="Times New Roman"/>
        </w:rPr>
        <w:t>316</w:t>
      </w:r>
      <w:r w:rsidR="00FE69D7" w:rsidRPr="00290B7E">
        <w:rPr>
          <w:rFonts w:ascii="Times New Roman" w:hAnsi="Times New Roman" w:cs="Times New Roman"/>
        </w:rPr>
        <w:t xml:space="preserve">, </w:t>
      </w:r>
      <w:r w:rsidR="001B5EEE">
        <w:rPr>
          <w:rFonts w:ascii="Times New Roman" w:hAnsi="Times New Roman" w:cs="Times New Roman"/>
        </w:rPr>
        <w:t>Campus Apprenticeship in Agriculture, Food and Natural Resources Education</w:t>
      </w:r>
      <w:r w:rsidR="00FE69D7" w:rsidRPr="00290B7E">
        <w:rPr>
          <w:rFonts w:ascii="Times New Roman" w:hAnsi="Times New Roman" w:cs="Times New Roman"/>
        </w:rPr>
        <w:t xml:space="preserve">! </w:t>
      </w:r>
      <w:r w:rsidR="003A7BA0">
        <w:rPr>
          <w:rFonts w:ascii="Times New Roman" w:hAnsi="Times New Roman" w:cs="Times New Roman"/>
        </w:rPr>
        <w:t xml:space="preserve">To start, we must first define “campus” in the context of this course. Campus is defined as the location where you are completing your professional internship. This could be a high school </w:t>
      </w:r>
      <w:r w:rsidR="00586260">
        <w:rPr>
          <w:rFonts w:ascii="Times New Roman" w:hAnsi="Times New Roman" w:cs="Times New Roman"/>
        </w:rPr>
        <w:t>campus (e.g., greenhouse, land lab</w:t>
      </w:r>
      <w:r w:rsidR="009C5F04">
        <w:rPr>
          <w:rFonts w:ascii="Times New Roman" w:hAnsi="Times New Roman" w:cs="Times New Roman"/>
        </w:rPr>
        <w:t>, barn facility, and classroom</w:t>
      </w:r>
      <w:r w:rsidR="00586260">
        <w:rPr>
          <w:rFonts w:ascii="Times New Roman" w:hAnsi="Times New Roman" w:cs="Times New Roman"/>
        </w:rPr>
        <w:t>)</w:t>
      </w:r>
      <w:r w:rsidR="003A7BA0">
        <w:rPr>
          <w:rFonts w:ascii="Times New Roman" w:hAnsi="Times New Roman" w:cs="Times New Roman"/>
        </w:rPr>
        <w:t xml:space="preserve">, an organizational campus (e.g., Michigan Farm Bureau), </w:t>
      </w:r>
      <w:r w:rsidR="008B3C45">
        <w:rPr>
          <w:rFonts w:ascii="Times New Roman" w:hAnsi="Times New Roman" w:cs="Times New Roman"/>
        </w:rPr>
        <w:t xml:space="preserve">or </w:t>
      </w:r>
      <w:r w:rsidR="003A7BA0">
        <w:rPr>
          <w:rFonts w:ascii="Times New Roman" w:hAnsi="Times New Roman" w:cs="Times New Roman"/>
        </w:rPr>
        <w:t xml:space="preserve">something </w:t>
      </w:r>
      <w:r w:rsidR="00B40160">
        <w:rPr>
          <w:rFonts w:ascii="Times New Roman" w:hAnsi="Times New Roman" w:cs="Times New Roman"/>
        </w:rPr>
        <w:t>less spatially finite like MSU Extension where the campus may be a county or regional location of work</w:t>
      </w:r>
      <w:r w:rsidR="008E7750">
        <w:rPr>
          <w:rFonts w:ascii="Times New Roman" w:hAnsi="Times New Roman" w:cs="Times New Roman"/>
        </w:rPr>
        <w:t xml:space="preserve"> or off-site facility. It could even </w:t>
      </w:r>
      <w:r w:rsidR="002F1A55">
        <w:rPr>
          <w:rFonts w:ascii="Times New Roman" w:hAnsi="Times New Roman" w:cs="Times New Roman"/>
        </w:rPr>
        <w:t xml:space="preserve">be defined in terms of a human-based event (e.g., </w:t>
      </w:r>
      <w:r w:rsidR="00782139">
        <w:rPr>
          <w:rFonts w:ascii="Times New Roman" w:hAnsi="Times New Roman" w:cs="Times New Roman"/>
        </w:rPr>
        <w:t>leadership event</w:t>
      </w:r>
      <w:r w:rsidR="002F1A55">
        <w:rPr>
          <w:rFonts w:ascii="Times New Roman" w:hAnsi="Times New Roman" w:cs="Times New Roman"/>
        </w:rPr>
        <w:t xml:space="preserve"> </w:t>
      </w:r>
      <w:r w:rsidR="00782139">
        <w:rPr>
          <w:rFonts w:ascii="Times New Roman" w:hAnsi="Times New Roman" w:cs="Times New Roman"/>
        </w:rPr>
        <w:t xml:space="preserve">as a “campus” </w:t>
      </w:r>
      <w:r w:rsidR="002F1A55">
        <w:rPr>
          <w:rFonts w:ascii="Times New Roman" w:hAnsi="Times New Roman" w:cs="Times New Roman"/>
        </w:rPr>
        <w:t>opportunity</w:t>
      </w:r>
      <w:r w:rsidR="004A1DDC">
        <w:rPr>
          <w:rFonts w:ascii="Times New Roman" w:hAnsi="Times New Roman" w:cs="Times New Roman"/>
        </w:rPr>
        <w:t>)</w:t>
      </w:r>
      <w:r w:rsidR="00B40160">
        <w:rPr>
          <w:rFonts w:ascii="Times New Roman" w:hAnsi="Times New Roman" w:cs="Times New Roman"/>
        </w:rPr>
        <w:t>.</w:t>
      </w:r>
    </w:p>
    <w:p w14:paraId="68ABD419" w14:textId="43644C18" w:rsidR="0075481F" w:rsidRDefault="0075481F" w:rsidP="006D430F">
      <w:pPr>
        <w:spacing w:after="0" w:line="240" w:lineRule="auto"/>
        <w:jc w:val="both"/>
        <w:rPr>
          <w:rFonts w:ascii="Times New Roman" w:hAnsi="Times New Roman" w:cs="Times New Roman"/>
        </w:rPr>
      </w:pPr>
    </w:p>
    <w:p w14:paraId="04E993CB" w14:textId="574EFD96" w:rsidR="007E2BCB" w:rsidRDefault="007E2BCB"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r>
        <w:rPr>
          <w:rFonts w:ascii="Times New Roman" w:hAnsi="Times New Roman" w:cs="Times New Roman"/>
        </w:rPr>
        <w:t xml:space="preserve">This course </w:t>
      </w:r>
      <w:r w:rsidR="009B3208">
        <w:rPr>
          <w:rFonts w:ascii="Times New Roman" w:hAnsi="Times New Roman" w:cs="Times New Roman"/>
        </w:rPr>
        <w:t>has multiple components</w:t>
      </w:r>
      <w:r>
        <w:rPr>
          <w:rFonts w:ascii="Times New Roman" w:hAnsi="Times New Roman" w:cs="Times New Roman"/>
        </w:rPr>
        <w:t xml:space="preserve">. They include </w:t>
      </w:r>
      <w:r w:rsidR="0006001B">
        <w:rPr>
          <w:rFonts w:ascii="Times New Roman" w:hAnsi="Times New Roman" w:cs="Times New Roman"/>
        </w:rPr>
        <w:t xml:space="preserve">1) </w:t>
      </w:r>
      <w:r w:rsidR="00B40160">
        <w:rPr>
          <w:rFonts w:ascii="Times New Roman" w:hAnsi="Times New Roman" w:cs="Times New Roman"/>
        </w:rPr>
        <w:t>online modules</w:t>
      </w:r>
      <w:r w:rsidR="0006001B">
        <w:rPr>
          <w:rFonts w:ascii="Times New Roman" w:hAnsi="Times New Roman" w:cs="Times New Roman"/>
        </w:rPr>
        <w:t>; 2</w:t>
      </w:r>
      <w:r>
        <w:rPr>
          <w:rFonts w:ascii="Times New Roman" w:hAnsi="Times New Roman" w:cs="Times New Roman"/>
        </w:rPr>
        <w:t xml:space="preserve">) </w:t>
      </w:r>
      <w:r w:rsidR="001A5F50">
        <w:rPr>
          <w:rFonts w:ascii="Times New Roman" w:hAnsi="Times New Roman" w:cs="Times New Roman"/>
        </w:rPr>
        <w:t xml:space="preserve">experiences </w:t>
      </w:r>
      <w:r w:rsidR="00A838B2">
        <w:rPr>
          <w:rFonts w:ascii="Times New Roman" w:hAnsi="Times New Roman" w:cs="Times New Roman"/>
        </w:rPr>
        <w:t xml:space="preserve">and reflections </w:t>
      </w:r>
      <w:r w:rsidR="001A5F50">
        <w:rPr>
          <w:rFonts w:ascii="Times New Roman" w:hAnsi="Times New Roman" w:cs="Times New Roman"/>
        </w:rPr>
        <w:t xml:space="preserve">related to the </w:t>
      </w:r>
      <w:r w:rsidR="00193059">
        <w:rPr>
          <w:rFonts w:ascii="Times New Roman" w:hAnsi="Times New Roman" w:cs="Times New Roman"/>
        </w:rPr>
        <w:t>experiences</w:t>
      </w:r>
      <w:r w:rsidR="00AA47C3">
        <w:rPr>
          <w:rFonts w:ascii="Times New Roman" w:hAnsi="Times New Roman" w:cs="Times New Roman"/>
        </w:rPr>
        <w:t xml:space="preserve">; and 3) an individual electronic portfolio related to </w:t>
      </w:r>
      <w:r w:rsidR="00D75172">
        <w:rPr>
          <w:rFonts w:ascii="Times New Roman" w:hAnsi="Times New Roman" w:cs="Times New Roman"/>
        </w:rPr>
        <w:t xml:space="preserve">the AFNRE programmatic </w:t>
      </w:r>
      <w:r w:rsidR="0040627D">
        <w:rPr>
          <w:rFonts w:ascii="Times New Roman" w:hAnsi="Times New Roman" w:cs="Times New Roman"/>
        </w:rPr>
        <w:t xml:space="preserve">thematic areas and </w:t>
      </w:r>
      <w:r w:rsidR="00D75172">
        <w:rPr>
          <w:rFonts w:ascii="Times New Roman" w:hAnsi="Times New Roman" w:cs="Times New Roman"/>
        </w:rPr>
        <w:t>outcomes</w:t>
      </w:r>
      <w:r w:rsidR="001B5EEE">
        <w:rPr>
          <w:rFonts w:ascii="Times New Roman" w:hAnsi="Times New Roman" w:cs="Times New Roman"/>
        </w:rPr>
        <w:t>.</w:t>
      </w:r>
    </w:p>
    <w:p w14:paraId="23DDEEEF" w14:textId="1423FEA6" w:rsidR="00F32B14" w:rsidRDefault="00F32B14"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rPr>
      </w:pPr>
    </w:p>
    <w:p w14:paraId="43ECE625" w14:textId="19FB3458" w:rsidR="00F32B14" w:rsidRPr="00F32B14" w:rsidRDefault="00F32B14" w:rsidP="006D430F">
      <w:pPr>
        <w:tabs>
          <w:tab w:val="left" w:pos="-1440"/>
          <w:tab w:val="left" w:pos="-720"/>
          <w:tab w:val="left" w:pos="571"/>
          <w:tab w:val="left" w:pos="720"/>
          <w:tab w:val="left" w:pos="9274"/>
          <w:tab w:val="left" w:pos="9360"/>
        </w:tabs>
        <w:spacing w:after="0" w:line="240" w:lineRule="auto"/>
        <w:jc w:val="both"/>
        <w:rPr>
          <w:rFonts w:ascii="Times New Roman" w:hAnsi="Times New Roman" w:cs="Times New Roman"/>
          <w:b/>
          <w:bCs/>
          <w:u w:val="single"/>
        </w:rPr>
      </w:pPr>
      <w:r w:rsidRPr="00F32B14">
        <w:rPr>
          <w:rFonts w:ascii="Times New Roman" w:hAnsi="Times New Roman" w:cs="Times New Roman"/>
          <w:b/>
          <w:bCs/>
          <w:u w:val="single"/>
        </w:rPr>
        <w:t>Course Format</w:t>
      </w:r>
    </w:p>
    <w:p w14:paraId="7D7A7A44" w14:textId="5513D561" w:rsidR="0077048A" w:rsidRDefault="0077048A" w:rsidP="0077048A">
      <w:pPr>
        <w:tabs>
          <w:tab w:val="left" w:pos="-1440"/>
          <w:tab w:val="left" w:pos="-720"/>
          <w:tab w:val="left" w:pos="571"/>
          <w:tab w:val="left" w:pos="720"/>
          <w:tab w:val="left" w:pos="9274"/>
          <w:tab w:val="left" w:pos="9360"/>
        </w:tabs>
        <w:spacing w:after="0" w:line="240" w:lineRule="auto"/>
        <w:ind w:right="-270"/>
        <w:jc w:val="both"/>
        <w:rPr>
          <w:rFonts w:ascii="Times New Roman" w:hAnsi="Times New Roman" w:cs="Times New Roman"/>
        </w:rPr>
      </w:pPr>
    </w:p>
    <w:p w14:paraId="52252E6F" w14:textId="40F8EC07" w:rsidR="00513510" w:rsidRDefault="00F32B14" w:rsidP="0077048A">
      <w:pPr>
        <w:tabs>
          <w:tab w:val="left" w:pos="-1440"/>
          <w:tab w:val="left" w:pos="-720"/>
          <w:tab w:val="left" w:pos="571"/>
          <w:tab w:val="left" w:pos="720"/>
          <w:tab w:val="left" w:pos="9274"/>
          <w:tab w:val="left" w:pos="9360"/>
        </w:tabs>
        <w:spacing w:after="0" w:line="240" w:lineRule="auto"/>
        <w:ind w:right="-270"/>
        <w:jc w:val="both"/>
        <w:rPr>
          <w:rFonts w:ascii="Times New Roman" w:hAnsi="Times New Roman" w:cs="Times New Roman"/>
        </w:rPr>
      </w:pPr>
      <w:r>
        <w:rPr>
          <w:rFonts w:ascii="Times New Roman" w:hAnsi="Times New Roman" w:cs="Times New Roman"/>
        </w:rPr>
        <w:t xml:space="preserve">This course </w:t>
      </w:r>
      <w:r w:rsidR="00C77875">
        <w:rPr>
          <w:rFonts w:ascii="Times New Roman" w:hAnsi="Times New Roman" w:cs="Times New Roman"/>
        </w:rPr>
        <w:t>is an online course that is taken in conjunction with the student’s professional internship</w:t>
      </w:r>
      <w:r w:rsidR="00513510">
        <w:rPr>
          <w:rFonts w:ascii="Times New Roman" w:hAnsi="Times New Roman" w:cs="Times New Roman"/>
        </w:rPr>
        <w:t>.</w:t>
      </w:r>
    </w:p>
    <w:p w14:paraId="74EDDA07" w14:textId="665BD0D3" w:rsidR="00F32B14" w:rsidRDefault="00C77875" w:rsidP="00513510">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The course will use the D2L platform for any</w:t>
      </w:r>
      <w:r w:rsidR="001713C6">
        <w:rPr>
          <w:rFonts w:ascii="Times New Roman" w:hAnsi="Times New Roman" w:cs="Times New Roman"/>
        </w:rPr>
        <w:t xml:space="preserve"> required content.</w:t>
      </w:r>
      <w:r>
        <w:rPr>
          <w:rFonts w:ascii="Times New Roman" w:hAnsi="Times New Roman" w:cs="Times New Roman"/>
        </w:rPr>
        <w:t xml:space="preserve"> </w:t>
      </w:r>
    </w:p>
    <w:p w14:paraId="3ED51F47" w14:textId="09B29B11" w:rsidR="00513510" w:rsidRDefault="001B5EEE" w:rsidP="00513510">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Any c</w:t>
      </w:r>
      <w:r w:rsidR="00513510">
        <w:rPr>
          <w:rFonts w:ascii="Times New Roman" w:hAnsi="Times New Roman" w:cs="Times New Roman"/>
        </w:rPr>
        <w:t>ourse lectures</w:t>
      </w:r>
      <w:r w:rsidR="0052131E">
        <w:rPr>
          <w:rFonts w:ascii="Times New Roman" w:hAnsi="Times New Roman" w:cs="Times New Roman"/>
        </w:rPr>
        <w:t xml:space="preserve"> (</w:t>
      </w:r>
      <w:r w:rsidR="00513510">
        <w:rPr>
          <w:rFonts w:ascii="Times New Roman" w:hAnsi="Times New Roman" w:cs="Times New Roman"/>
        </w:rPr>
        <w:t>videos</w:t>
      </w:r>
      <w:r w:rsidR="0052131E">
        <w:rPr>
          <w:rFonts w:ascii="Times New Roman" w:hAnsi="Times New Roman" w:cs="Times New Roman"/>
        </w:rPr>
        <w:t>)</w:t>
      </w:r>
      <w:r>
        <w:rPr>
          <w:rFonts w:ascii="Times New Roman" w:hAnsi="Times New Roman" w:cs="Times New Roman"/>
        </w:rPr>
        <w:t>, readings</w:t>
      </w:r>
      <w:r w:rsidR="0052131E">
        <w:rPr>
          <w:rFonts w:ascii="Times New Roman" w:hAnsi="Times New Roman" w:cs="Times New Roman"/>
        </w:rPr>
        <w:t>, and related content</w:t>
      </w:r>
      <w:r w:rsidR="00513510">
        <w:rPr>
          <w:rFonts w:ascii="Times New Roman" w:hAnsi="Times New Roman" w:cs="Times New Roman"/>
        </w:rPr>
        <w:t xml:space="preserve"> will be available </w:t>
      </w:r>
      <w:r w:rsidR="001713C6">
        <w:rPr>
          <w:rFonts w:ascii="Times New Roman" w:hAnsi="Times New Roman" w:cs="Times New Roman"/>
        </w:rPr>
        <w:t>on D2L.</w:t>
      </w:r>
    </w:p>
    <w:p w14:paraId="4B88637B" w14:textId="55ED969C" w:rsidR="008C5C36" w:rsidRDefault="00A06B50"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Assignments are due on specific dates and will not be accepted late,</w:t>
      </w:r>
      <w:r w:rsidR="00FB2F10">
        <w:rPr>
          <w:rFonts w:ascii="Times New Roman" w:hAnsi="Times New Roman" w:cs="Times New Roman"/>
        </w:rPr>
        <w:t xml:space="preserve"> and finally</w:t>
      </w:r>
    </w:p>
    <w:p w14:paraId="16B7D476" w14:textId="35F1C764" w:rsidR="00FB2F10" w:rsidRDefault="00542D83" w:rsidP="007C7021">
      <w:pPr>
        <w:pStyle w:val="ListParagraph"/>
        <w:numPr>
          <w:ilvl w:val="0"/>
          <w:numId w:val="20"/>
        </w:numPr>
        <w:tabs>
          <w:tab w:val="left" w:pos="-1440"/>
          <w:tab w:val="left" w:pos="-720"/>
          <w:tab w:val="left" w:pos="571"/>
          <w:tab w:val="left" w:pos="720"/>
          <w:tab w:val="left" w:pos="9274"/>
          <w:tab w:val="left" w:pos="9360"/>
        </w:tabs>
        <w:ind w:right="-270"/>
        <w:jc w:val="both"/>
        <w:rPr>
          <w:rFonts w:ascii="Times New Roman" w:hAnsi="Times New Roman" w:cs="Times New Roman"/>
        </w:rPr>
      </w:pPr>
      <w:r>
        <w:rPr>
          <w:rFonts w:ascii="Times New Roman" w:hAnsi="Times New Roman" w:cs="Times New Roman"/>
        </w:rPr>
        <w:t>The final exam session</w:t>
      </w:r>
      <w:r w:rsidR="00BB7B86">
        <w:rPr>
          <w:rFonts w:ascii="Times New Roman" w:hAnsi="Times New Roman" w:cs="Times New Roman"/>
        </w:rPr>
        <w:t xml:space="preserve"> </w:t>
      </w:r>
      <w:r w:rsidR="001F4CB3">
        <w:rPr>
          <w:rFonts w:ascii="Times New Roman" w:hAnsi="Times New Roman" w:cs="Times New Roman"/>
        </w:rPr>
        <w:t>– Student presentation and reflection of online portfolio</w:t>
      </w:r>
    </w:p>
    <w:p w14:paraId="5B506ADF" w14:textId="3720C581"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7F45AD31" w14:textId="2F122E02"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677BCA48" w14:textId="130C17E8"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51FDDA66" w14:textId="12B060F6"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1384720B" w14:textId="5B17DE12"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3DAF3CB8" w14:textId="06B93311" w:rsidR="001B5EEE"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09E8CCF3" w14:textId="77777777" w:rsidR="001B5EEE" w:rsidRPr="007C7021" w:rsidRDefault="001B5EEE" w:rsidP="001B5EEE">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21618A3F" w14:textId="7A452521" w:rsidR="008309DD" w:rsidRDefault="008309DD"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49AE61C4" w14:textId="41E982EE"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3650BF6D" w14:textId="52CC7FB4"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0A4C04B2" w14:textId="215CCE26"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005D451A" w14:textId="07CE9866" w:rsidR="00441690" w:rsidRDefault="00441690"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1BB93F53" w14:textId="2CBF0475" w:rsidR="001B5EEE" w:rsidRDefault="001B5EEE"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678C591F" w14:textId="77777777" w:rsidR="001F4CB3" w:rsidRDefault="001F4CB3"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371AC3E9" w14:textId="18DA9F75" w:rsidR="001B5EEE" w:rsidRDefault="001B5EEE"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16240EDE" w14:textId="005B1971" w:rsidR="001B5EEE" w:rsidRDefault="001B5EEE"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41EBBFC5" w14:textId="0C28B97E" w:rsidR="001B5EEE" w:rsidRDefault="001B5EEE"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1160DF3B" w14:textId="77777777" w:rsidR="001B5EEE" w:rsidRDefault="001B5EEE" w:rsidP="00A82DB8">
      <w:pPr>
        <w:tabs>
          <w:tab w:val="left" w:pos="-1440"/>
          <w:tab w:val="left" w:pos="-720"/>
          <w:tab w:val="left" w:pos="571"/>
          <w:tab w:val="left" w:pos="720"/>
          <w:tab w:val="left" w:pos="9274"/>
          <w:tab w:val="left" w:pos="9360"/>
        </w:tabs>
        <w:spacing w:after="0" w:line="240" w:lineRule="auto"/>
        <w:ind w:left="-270" w:right="-270"/>
        <w:jc w:val="both"/>
        <w:rPr>
          <w:rFonts w:ascii="Times New Roman" w:hAnsi="Times New Roman" w:cs="Times New Roman"/>
        </w:rPr>
      </w:pPr>
    </w:p>
    <w:p w14:paraId="347FEE59" w14:textId="77777777" w:rsidR="00067FDF" w:rsidRDefault="00067FDF" w:rsidP="00067FDF">
      <w:pPr>
        <w:spacing w:after="0" w:line="240" w:lineRule="auto"/>
        <w:jc w:val="center"/>
        <w:rPr>
          <w:rFonts w:ascii="Times New Roman" w:hAnsi="Times New Roman" w:cs="Times New Roman"/>
          <w:b/>
        </w:rPr>
      </w:pPr>
      <w:r>
        <w:rPr>
          <w:rFonts w:ascii="Times New Roman" w:hAnsi="Times New Roman" w:cs="Times New Roman"/>
          <w:b/>
        </w:rPr>
        <w:t>Campus Apprenticeship in Agriculture, Food, and Natural Resources Education</w:t>
      </w:r>
    </w:p>
    <w:p w14:paraId="2AE795EA" w14:textId="77777777" w:rsidR="00067FDF" w:rsidRPr="007C4043" w:rsidRDefault="00067FDF" w:rsidP="00067FDF">
      <w:pPr>
        <w:spacing w:after="0" w:line="240" w:lineRule="auto"/>
        <w:jc w:val="center"/>
        <w:rPr>
          <w:rFonts w:ascii="Times New Roman" w:hAnsi="Times New Roman" w:cs="Times New Roman"/>
          <w:b/>
        </w:rPr>
      </w:pPr>
      <w:r w:rsidRPr="007C4043">
        <w:rPr>
          <w:rFonts w:ascii="Times New Roman" w:hAnsi="Times New Roman" w:cs="Times New Roman"/>
          <w:b/>
        </w:rPr>
        <w:t>CSUS</w:t>
      </w:r>
      <w:r>
        <w:rPr>
          <w:rFonts w:ascii="Times New Roman" w:hAnsi="Times New Roman" w:cs="Times New Roman"/>
          <w:b/>
        </w:rPr>
        <w:t xml:space="preserve"> 316</w:t>
      </w:r>
    </w:p>
    <w:p w14:paraId="116EF3B9" w14:textId="5436DDF8" w:rsidR="00067FDF" w:rsidRDefault="00426DDF" w:rsidP="00067FDF">
      <w:pPr>
        <w:pStyle w:val="NormalWeb"/>
        <w:spacing w:before="0" w:beforeAutospacing="0" w:after="0" w:afterAutospacing="0"/>
        <w:jc w:val="center"/>
        <w:rPr>
          <w:color w:val="000000" w:themeColor="text1"/>
          <w:kern w:val="24"/>
        </w:rPr>
      </w:pPr>
      <w:r>
        <w:rPr>
          <w:color w:val="000000" w:themeColor="text1"/>
          <w:kern w:val="24"/>
        </w:rPr>
        <w:t>Online</w:t>
      </w:r>
    </w:p>
    <w:p w14:paraId="6888BF25" w14:textId="6AA0714B" w:rsidR="00067FDF" w:rsidRPr="00645B00" w:rsidRDefault="00426DDF" w:rsidP="00067FDF">
      <w:pPr>
        <w:pStyle w:val="NormalWeb"/>
        <w:spacing w:before="0" w:beforeAutospacing="0" w:after="0" w:afterAutospacing="0"/>
        <w:jc w:val="center"/>
      </w:pPr>
      <w:r>
        <w:rPr>
          <w:color w:val="000000" w:themeColor="text1"/>
          <w:kern w:val="24"/>
        </w:rPr>
        <w:t>Spring 2025</w:t>
      </w:r>
    </w:p>
    <w:p w14:paraId="6119DE75" w14:textId="77777777" w:rsidR="00067FDF" w:rsidRDefault="00067FDF" w:rsidP="00067FDF">
      <w:pPr>
        <w:spacing w:after="0" w:line="240" w:lineRule="auto"/>
        <w:jc w:val="center"/>
        <w:rPr>
          <w:b/>
        </w:rPr>
      </w:pPr>
    </w:p>
    <w:p w14:paraId="38781D8C" w14:textId="77777777" w:rsidR="00067FDF" w:rsidRPr="00C30EDC" w:rsidRDefault="00067FDF" w:rsidP="00067FDF">
      <w:pPr>
        <w:spacing w:after="0" w:line="240" w:lineRule="auto"/>
        <w:ind w:left="-720" w:right="-450"/>
        <w:rPr>
          <w:rFonts w:ascii="Times New Roman" w:hAnsi="Times New Roman" w:cs="Times New Roman"/>
        </w:rPr>
      </w:pPr>
      <w:r w:rsidRPr="00C30EDC">
        <w:rPr>
          <w:rFonts w:ascii="Times New Roman" w:hAnsi="Times New Roman" w:cs="Times New Roman"/>
          <w:b/>
        </w:rPr>
        <w:t>INSTRUCTOR:</w:t>
      </w:r>
      <w:r w:rsidRPr="00C30EDC">
        <w:rPr>
          <w:rFonts w:ascii="Times New Roman" w:hAnsi="Times New Roman" w:cs="Times New Roman"/>
        </w:rPr>
        <w:tab/>
      </w:r>
      <w:r w:rsidRPr="00C30EDC">
        <w:rPr>
          <w:rFonts w:ascii="Times New Roman" w:hAnsi="Times New Roman" w:cs="Times New Roman"/>
        </w:rPr>
        <w:tab/>
      </w:r>
      <w:r>
        <w:rPr>
          <w:rFonts w:ascii="Times New Roman" w:hAnsi="Times New Roman" w:cs="Times New Roman"/>
        </w:rPr>
        <w:t>Michael Everett</w:t>
      </w:r>
    </w:p>
    <w:p w14:paraId="7312650A" w14:textId="77777777" w:rsidR="00067FDF" w:rsidRPr="00C30EDC" w:rsidRDefault="00067FDF" w:rsidP="00067FDF">
      <w:pPr>
        <w:spacing w:after="0" w:line="240" w:lineRule="auto"/>
        <w:ind w:left="1440" w:right="-450" w:firstLine="720"/>
        <w:rPr>
          <w:rFonts w:ascii="Times New Roman" w:hAnsi="Times New Roman" w:cs="Times New Roman"/>
        </w:rPr>
      </w:pPr>
      <w:r w:rsidRPr="00C30EDC">
        <w:rPr>
          <w:rFonts w:ascii="Times New Roman" w:hAnsi="Times New Roman" w:cs="Times New Roman"/>
        </w:rPr>
        <w:t>Department of Community Sustainability</w:t>
      </w:r>
    </w:p>
    <w:p w14:paraId="23BB2107" w14:textId="77777777" w:rsidR="00067FDF" w:rsidRPr="00C30EDC" w:rsidRDefault="00067FDF" w:rsidP="00067FDF">
      <w:pPr>
        <w:spacing w:after="0" w:line="240" w:lineRule="auto"/>
        <w:ind w:left="1440" w:right="-450" w:firstLine="720"/>
        <w:rPr>
          <w:rFonts w:ascii="Times New Roman" w:hAnsi="Times New Roman" w:cs="Times New Roman"/>
        </w:rPr>
      </w:pPr>
      <w:r w:rsidRPr="00C30EDC">
        <w:rPr>
          <w:rFonts w:ascii="Times New Roman" w:hAnsi="Times New Roman" w:cs="Times New Roman"/>
        </w:rPr>
        <w:t>Michigan State University</w:t>
      </w:r>
    </w:p>
    <w:p w14:paraId="5CEECEB3" w14:textId="77777777" w:rsidR="00067FDF" w:rsidRPr="00C30EDC" w:rsidRDefault="00067FDF" w:rsidP="00067FDF">
      <w:pPr>
        <w:spacing w:after="0" w:line="240" w:lineRule="auto"/>
        <w:ind w:left="1440" w:right="-450" w:firstLine="720"/>
        <w:rPr>
          <w:rFonts w:ascii="Times New Roman" w:hAnsi="Times New Roman" w:cs="Times New Roman"/>
        </w:rPr>
      </w:pPr>
      <w:r>
        <w:rPr>
          <w:rFonts w:ascii="Times New Roman" w:hAnsi="Times New Roman" w:cs="Times New Roman"/>
        </w:rPr>
        <w:t>480</w:t>
      </w:r>
      <w:r w:rsidRPr="00C30EDC">
        <w:rPr>
          <w:rFonts w:ascii="Times New Roman" w:hAnsi="Times New Roman" w:cs="Times New Roman"/>
        </w:rPr>
        <w:t xml:space="preserve"> Wilson Road</w:t>
      </w:r>
      <w:r>
        <w:rPr>
          <w:rFonts w:ascii="Times New Roman" w:hAnsi="Times New Roman" w:cs="Times New Roman"/>
        </w:rPr>
        <w:t>, RM 140 NR</w:t>
      </w:r>
    </w:p>
    <w:p w14:paraId="507C9BF7" w14:textId="18DA9E46" w:rsidR="00067FDF" w:rsidRPr="00C30EDC" w:rsidRDefault="00BE7680" w:rsidP="00067FDF">
      <w:pPr>
        <w:spacing w:after="0" w:line="240" w:lineRule="auto"/>
        <w:ind w:left="1440" w:right="-450" w:firstLine="720"/>
        <w:rPr>
          <w:rFonts w:ascii="Times New Roman" w:hAnsi="Times New Roman" w:cs="Times New Roman"/>
        </w:rPr>
      </w:pPr>
      <w:r>
        <w:rPr>
          <w:rFonts w:ascii="Times New Roman" w:hAnsi="Times New Roman" w:cs="Times New Roman"/>
        </w:rPr>
        <w:t xml:space="preserve">Telephone: </w:t>
      </w:r>
      <w:r w:rsidR="00067FDF">
        <w:rPr>
          <w:rFonts w:ascii="Times New Roman" w:hAnsi="Times New Roman" w:cs="Times New Roman"/>
        </w:rPr>
        <w:t>517-581-5888</w:t>
      </w:r>
    </w:p>
    <w:p w14:paraId="577844FF" w14:textId="77777777" w:rsidR="00067FDF" w:rsidRPr="00C30EDC" w:rsidRDefault="00067FDF" w:rsidP="00067FDF">
      <w:pPr>
        <w:spacing w:after="0" w:line="240" w:lineRule="auto"/>
        <w:ind w:left="1440" w:right="-450" w:firstLine="720"/>
        <w:rPr>
          <w:rStyle w:val="Hyperlink"/>
          <w:rFonts w:ascii="Times New Roman" w:hAnsi="Times New Roman" w:cs="Times New Roman"/>
        </w:rPr>
      </w:pPr>
      <w:r w:rsidRPr="00C30EDC">
        <w:rPr>
          <w:rFonts w:ascii="Times New Roman" w:hAnsi="Times New Roman" w:cs="Times New Roman"/>
        </w:rPr>
        <w:t>Email:</w:t>
      </w:r>
      <w:r w:rsidRPr="00C30EDC">
        <w:rPr>
          <w:rFonts w:ascii="Times New Roman" w:hAnsi="Times New Roman" w:cs="Times New Roman"/>
        </w:rPr>
        <w:tab/>
      </w:r>
      <w:r>
        <w:rPr>
          <w:rFonts w:ascii="Times New Roman" w:hAnsi="Times New Roman" w:cs="Times New Roman"/>
        </w:rPr>
        <w:t>everettm@msu.edu</w:t>
      </w:r>
    </w:p>
    <w:p w14:paraId="3BFBC48D" w14:textId="77777777" w:rsidR="00067FDF" w:rsidRPr="00C30EDC" w:rsidRDefault="00067FDF" w:rsidP="00067FDF">
      <w:pPr>
        <w:spacing w:after="0" w:line="240" w:lineRule="auto"/>
        <w:ind w:left="-720" w:right="-450"/>
        <w:rPr>
          <w:rStyle w:val="Hyperlink"/>
          <w:rFonts w:ascii="Times New Roman" w:hAnsi="Times New Roman" w:cs="Times New Roman"/>
        </w:rPr>
      </w:pPr>
    </w:p>
    <w:p w14:paraId="44B02DDD" w14:textId="77777777" w:rsidR="00067FDF" w:rsidRDefault="00067FDF" w:rsidP="00067FDF">
      <w:pPr>
        <w:spacing w:after="0" w:line="240" w:lineRule="auto"/>
        <w:ind w:left="-720" w:right="-450"/>
        <w:rPr>
          <w:rFonts w:ascii="Times New Roman" w:hAnsi="Times New Roman" w:cs="Times New Roman"/>
        </w:rPr>
      </w:pPr>
      <w:r w:rsidRPr="00C30EDC">
        <w:rPr>
          <w:rFonts w:ascii="Times New Roman" w:hAnsi="Times New Roman" w:cs="Times New Roman"/>
          <w:b/>
        </w:rPr>
        <w:t>OFFICE HOURS:</w:t>
      </w:r>
      <w:r w:rsidRPr="00C30EDC">
        <w:rPr>
          <w:rFonts w:ascii="Times New Roman" w:hAnsi="Times New Roman" w:cs="Times New Roman"/>
          <w:b/>
        </w:rPr>
        <w:tab/>
      </w:r>
      <w:r>
        <w:rPr>
          <w:rFonts w:ascii="Times New Roman" w:hAnsi="Times New Roman" w:cs="Times New Roman"/>
        </w:rPr>
        <w:tab/>
        <w:t>By Appointment (Zoom or In-person)</w:t>
      </w:r>
    </w:p>
    <w:p w14:paraId="35DC4C8E" w14:textId="77777777" w:rsidR="00067FDF" w:rsidRPr="00447252" w:rsidRDefault="00067FDF" w:rsidP="00067FDF">
      <w:pPr>
        <w:spacing w:after="0" w:line="240" w:lineRule="auto"/>
        <w:ind w:left="-720" w:right="-450"/>
        <w:rPr>
          <w:rFonts w:ascii="Times New Roman" w:hAnsi="Times New Roman" w:cs="Times New Roman"/>
          <w:b/>
        </w:rPr>
      </w:pPr>
      <w:r>
        <w:rPr>
          <w:rFonts w:ascii="Times New Roman" w:hAnsi="Times New Roman" w:cs="Times New Roman"/>
          <w:b/>
        </w:rPr>
        <w:tab/>
      </w:r>
    </w:p>
    <w:p w14:paraId="5F71B22F" w14:textId="77777777" w:rsidR="00067FDF" w:rsidRPr="00C30EDC" w:rsidRDefault="00067FDF" w:rsidP="00067FDF">
      <w:pPr>
        <w:spacing w:after="0" w:line="240" w:lineRule="auto"/>
        <w:ind w:left="-720" w:right="-450"/>
        <w:rPr>
          <w:rFonts w:ascii="Times New Roman" w:hAnsi="Times New Roman" w:cs="Times New Roman"/>
          <w:b/>
        </w:rPr>
      </w:pPr>
      <w:r w:rsidRPr="00C30EDC">
        <w:rPr>
          <w:rFonts w:ascii="Times New Roman" w:hAnsi="Times New Roman" w:cs="Times New Roman"/>
          <w:b/>
        </w:rPr>
        <w:t>COURSE</w:t>
      </w:r>
    </w:p>
    <w:p w14:paraId="27CDA3AC" w14:textId="77777777" w:rsidR="00067FDF" w:rsidRDefault="00067FDF" w:rsidP="00067FDF">
      <w:pPr>
        <w:spacing w:after="0" w:line="240" w:lineRule="auto"/>
        <w:ind w:left="2160" w:right="-450" w:hanging="2880"/>
        <w:rPr>
          <w:rFonts w:ascii="Times New Roman" w:hAnsi="Times New Roman" w:cs="Times New Roman"/>
        </w:rPr>
      </w:pPr>
      <w:r w:rsidRPr="00C30EDC">
        <w:rPr>
          <w:rFonts w:ascii="Times New Roman" w:hAnsi="Times New Roman" w:cs="Times New Roman"/>
          <w:b/>
        </w:rPr>
        <w:t>DESCRIPTION:</w:t>
      </w:r>
      <w:r w:rsidRPr="00C30EDC">
        <w:rPr>
          <w:rFonts w:ascii="Times New Roman" w:hAnsi="Times New Roman" w:cs="Times New Roman"/>
        </w:rPr>
        <w:tab/>
      </w:r>
      <w:r>
        <w:rPr>
          <w:rFonts w:ascii="Times New Roman" w:hAnsi="Times New Roman" w:cs="Times New Roman"/>
        </w:rPr>
        <w:br/>
        <w:t>Application of approaches to teaching and learning in place-based agriculture, food, and natural resources settings.</w:t>
      </w:r>
    </w:p>
    <w:p w14:paraId="170CB4DC" w14:textId="77777777" w:rsidR="00067FDF" w:rsidRDefault="00067FDF" w:rsidP="00067FDF">
      <w:pPr>
        <w:spacing w:after="0" w:line="240" w:lineRule="auto"/>
        <w:ind w:left="2160" w:right="-450" w:hanging="2880"/>
        <w:rPr>
          <w:rFonts w:ascii="Times New Roman" w:hAnsi="Times New Roman" w:cs="Times New Roman"/>
          <w:b/>
        </w:rPr>
      </w:pPr>
    </w:p>
    <w:p w14:paraId="5D831850" w14:textId="77777777" w:rsidR="00067FDF" w:rsidRPr="00FC12E4" w:rsidRDefault="00067FDF" w:rsidP="00067FDF">
      <w:pPr>
        <w:spacing w:after="0" w:line="240" w:lineRule="auto"/>
        <w:ind w:left="2160" w:right="-450" w:hanging="2880"/>
        <w:rPr>
          <w:rFonts w:ascii="Times New Roman" w:hAnsi="Times New Roman" w:cs="Times New Roman"/>
        </w:rPr>
      </w:pPr>
      <w:r w:rsidRPr="00FC12E4">
        <w:rPr>
          <w:rFonts w:ascii="Times New Roman" w:hAnsi="Times New Roman" w:cs="Times New Roman"/>
          <w:b/>
        </w:rPr>
        <w:t>COURSE GOALS:</w:t>
      </w:r>
      <w:r w:rsidRPr="00FC12E4">
        <w:rPr>
          <w:rFonts w:ascii="Times New Roman" w:hAnsi="Times New Roman" w:cs="Times New Roman"/>
        </w:rPr>
        <w:tab/>
      </w:r>
    </w:p>
    <w:p w14:paraId="09489E57" w14:textId="77777777" w:rsidR="00067FDF" w:rsidRPr="00FC12E4" w:rsidRDefault="00067FDF" w:rsidP="00067FDF">
      <w:pPr>
        <w:spacing w:after="0" w:line="240" w:lineRule="auto"/>
        <w:ind w:left="2160" w:right="-450" w:hanging="2880"/>
        <w:rPr>
          <w:rFonts w:ascii="Times New Roman" w:hAnsi="Times New Roman" w:cs="Times New Roman"/>
        </w:rPr>
      </w:pPr>
      <w:r w:rsidRPr="00FC12E4">
        <w:rPr>
          <w:rFonts w:ascii="Times New Roman" w:hAnsi="Times New Roman" w:cs="Times New Roman"/>
        </w:rPr>
        <w:t>Students will be able to:</w:t>
      </w:r>
    </w:p>
    <w:p w14:paraId="41EF2AF3" w14:textId="77777777" w:rsidR="00067FDF" w:rsidRPr="00FC12E4" w:rsidRDefault="00067FDF" w:rsidP="00067FDF">
      <w:pPr>
        <w:spacing w:after="0" w:line="240" w:lineRule="auto"/>
        <w:ind w:left="2160" w:right="-450" w:hanging="2880"/>
        <w:rPr>
          <w:rFonts w:ascii="Times New Roman" w:hAnsi="Times New Roman" w:cs="Times New Roman"/>
        </w:rPr>
      </w:pPr>
    </w:p>
    <w:p w14:paraId="780A07E1" w14:textId="77777777" w:rsidR="00067FDF" w:rsidRPr="00FC12E4" w:rsidRDefault="00067FDF" w:rsidP="00067FDF">
      <w:pPr>
        <w:pStyle w:val="List"/>
        <w:numPr>
          <w:ilvl w:val="0"/>
          <w:numId w:val="19"/>
        </w:numPr>
        <w:rPr>
          <w:rFonts w:ascii="Times New Roman" w:hAnsi="Times New Roman"/>
          <w:szCs w:val="24"/>
        </w:rPr>
      </w:pPr>
      <w:r w:rsidRPr="00FC12E4">
        <w:rPr>
          <w:rFonts w:ascii="Times New Roman" w:hAnsi="Times New Roman"/>
          <w:szCs w:val="24"/>
        </w:rPr>
        <w:t xml:space="preserve">Define and apply theories of adult learning (Andragogy). </w:t>
      </w:r>
    </w:p>
    <w:p w14:paraId="33DD384D" w14:textId="77777777" w:rsidR="00067FDF" w:rsidRPr="00FC12E4" w:rsidRDefault="00067FDF" w:rsidP="00067FDF">
      <w:pPr>
        <w:pStyle w:val="List"/>
        <w:numPr>
          <w:ilvl w:val="0"/>
          <w:numId w:val="19"/>
        </w:numPr>
        <w:rPr>
          <w:rFonts w:ascii="Times New Roman" w:hAnsi="Times New Roman"/>
          <w:szCs w:val="24"/>
        </w:rPr>
      </w:pPr>
      <w:r w:rsidRPr="00FC12E4">
        <w:rPr>
          <w:rFonts w:ascii="Times New Roman" w:hAnsi="Times New Roman"/>
          <w:szCs w:val="24"/>
        </w:rPr>
        <w:t>Apply andragogy in practice.</w:t>
      </w:r>
    </w:p>
    <w:p w14:paraId="48C5BBA9" w14:textId="77777777" w:rsidR="00067FDF" w:rsidRPr="00FC12E4" w:rsidRDefault="00067FDF" w:rsidP="00067FDF">
      <w:pPr>
        <w:pStyle w:val="List"/>
        <w:numPr>
          <w:ilvl w:val="0"/>
          <w:numId w:val="19"/>
        </w:numPr>
        <w:rPr>
          <w:rFonts w:ascii="Times New Roman" w:hAnsi="Times New Roman"/>
          <w:szCs w:val="24"/>
        </w:rPr>
      </w:pPr>
      <w:r w:rsidRPr="00FC12E4">
        <w:rPr>
          <w:rFonts w:ascii="Times New Roman" w:hAnsi="Times New Roman"/>
          <w:szCs w:val="24"/>
        </w:rPr>
        <w:t>Determine appropriate adult learning in the context of human resource development.</w:t>
      </w:r>
    </w:p>
    <w:p w14:paraId="64BD2C7E" w14:textId="77777777" w:rsidR="00067FDF" w:rsidRDefault="00067FDF" w:rsidP="00067FDF">
      <w:pPr>
        <w:pStyle w:val="List"/>
        <w:numPr>
          <w:ilvl w:val="0"/>
          <w:numId w:val="19"/>
        </w:numPr>
        <w:rPr>
          <w:rFonts w:ascii="Times New Roman" w:hAnsi="Times New Roman"/>
          <w:szCs w:val="24"/>
        </w:rPr>
      </w:pPr>
      <w:r w:rsidRPr="00FC12E4">
        <w:rPr>
          <w:rFonts w:ascii="Times New Roman" w:hAnsi="Times New Roman"/>
          <w:szCs w:val="24"/>
        </w:rPr>
        <w:t>Compare and contrast teaching and facilitation of learning.</w:t>
      </w:r>
    </w:p>
    <w:p w14:paraId="4860BF68" w14:textId="77777777" w:rsidR="00067FDF" w:rsidRDefault="00067FDF" w:rsidP="00067FDF">
      <w:pPr>
        <w:pStyle w:val="List"/>
        <w:numPr>
          <w:ilvl w:val="0"/>
          <w:numId w:val="19"/>
        </w:numPr>
        <w:rPr>
          <w:rFonts w:ascii="Times New Roman" w:hAnsi="Times New Roman"/>
          <w:szCs w:val="24"/>
        </w:rPr>
      </w:pPr>
      <w:r>
        <w:rPr>
          <w:rFonts w:ascii="Times New Roman" w:hAnsi="Times New Roman"/>
          <w:szCs w:val="24"/>
        </w:rPr>
        <w:t>Develop technical agriculture experience.</w:t>
      </w:r>
    </w:p>
    <w:p w14:paraId="3245D5A8" w14:textId="510BCE13" w:rsidR="00276F3C" w:rsidRPr="00FC12E4" w:rsidRDefault="00276F3C" w:rsidP="00067FDF">
      <w:pPr>
        <w:pStyle w:val="List"/>
        <w:numPr>
          <w:ilvl w:val="0"/>
          <w:numId w:val="19"/>
        </w:numPr>
        <w:rPr>
          <w:rFonts w:ascii="Times New Roman" w:hAnsi="Times New Roman"/>
          <w:szCs w:val="24"/>
        </w:rPr>
      </w:pPr>
      <w:r>
        <w:rPr>
          <w:rFonts w:ascii="Times New Roman" w:hAnsi="Times New Roman"/>
          <w:szCs w:val="24"/>
        </w:rPr>
        <w:t>Disseminate and reflect upon programmatic</w:t>
      </w:r>
      <w:r w:rsidR="00257DD7">
        <w:rPr>
          <w:rFonts w:ascii="Times New Roman" w:hAnsi="Times New Roman"/>
          <w:szCs w:val="24"/>
        </w:rPr>
        <w:t xml:space="preserve"> experiences.</w:t>
      </w:r>
    </w:p>
    <w:p w14:paraId="429BC642" w14:textId="77777777" w:rsidR="00067FDF" w:rsidRDefault="00067FDF" w:rsidP="00067FDF">
      <w:pPr>
        <w:spacing w:after="0" w:line="240" w:lineRule="auto"/>
        <w:ind w:left="-720" w:right="-450"/>
        <w:rPr>
          <w:rFonts w:ascii="Times New Roman" w:hAnsi="Times New Roman" w:cs="Times New Roman"/>
          <w:b/>
        </w:rPr>
      </w:pPr>
    </w:p>
    <w:p w14:paraId="107FC332" w14:textId="77777777" w:rsidR="0077251C" w:rsidRDefault="0077251C" w:rsidP="00067FDF">
      <w:pPr>
        <w:spacing w:after="0" w:line="240" w:lineRule="auto"/>
        <w:ind w:left="-720" w:right="-450"/>
        <w:rPr>
          <w:rFonts w:ascii="Times New Roman" w:hAnsi="Times New Roman" w:cs="Times New Roman"/>
          <w:b/>
        </w:rPr>
      </w:pPr>
    </w:p>
    <w:p w14:paraId="3402B905" w14:textId="67768277" w:rsidR="0077251C" w:rsidRPr="0077251C" w:rsidRDefault="00F013FC" w:rsidP="00067FDF">
      <w:pPr>
        <w:spacing w:after="0" w:line="240" w:lineRule="auto"/>
        <w:ind w:left="-720" w:right="-450"/>
        <w:rPr>
          <w:rFonts w:ascii="Times New Roman" w:hAnsi="Times New Roman" w:cs="Times New Roman"/>
          <w:b/>
          <w:i/>
          <w:iCs/>
        </w:rPr>
      </w:pPr>
      <w:r>
        <w:rPr>
          <w:rFonts w:ascii="Times New Roman" w:hAnsi="Times New Roman" w:cs="Times New Roman"/>
          <w:b/>
          <w:i/>
          <w:iCs/>
        </w:rPr>
        <w:t>“</w:t>
      </w:r>
      <w:r w:rsidR="0077251C" w:rsidRPr="0077251C">
        <w:rPr>
          <w:rFonts w:ascii="Times New Roman" w:hAnsi="Times New Roman" w:cs="Times New Roman"/>
          <w:b/>
          <w:i/>
          <w:iCs/>
        </w:rPr>
        <w:t>The Apprenticeship</w:t>
      </w:r>
      <w:r>
        <w:rPr>
          <w:rFonts w:ascii="Times New Roman" w:hAnsi="Times New Roman" w:cs="Times New Roman"/>
          <w:b/>
          <w:i/>
          <w:iCs/>
        </w:rPr>
        <w:t>”</w:t>
      </w:r>
    </w:p>
    <w:p w14:paraId="6D11A4C5" w14:textId="7F9E55C8" w:rsidR="00067FDF" w:rsidRPr="002333C8" w:rsidRDefault="00067FDF" w:rsidP="00067FDF">
      <w:pPr>
        <w:spacing w:after="0" w:line="240" w:lineRule="auto"/>
        <w:ind w:left="-720" w:right="-450"/>
        <w:rPr>
          <w:rFonts w:ascii="Times New Roman" w:hAnsi="Times New Roman" w:cs="Times New Roman"/>
          <w:b/>
        </w:rPr>
      </w:pPr>
      <w:r w:rsidRPr="00E37FA9">
        <w:rPr>
          <w:rFonts w:ascii="Times New Roman" w:hAnsi="Times New Roman" w:cs="Times New Roman"/>
          <w:b/>
        </w:rPr>
        <w:t>Apprenticeship Description:</w:t>
      </w:r>
      <w:r>
        <w:rPr>
          <w:rFonts w:ascii="Times New Roman" w:hAnsi="Times New Roman" w:cs="Times New Roman"/>
          <w:bCs/>
        </w:rPr>
        <w:t xml:space="preserve"> This course provides </w:t>
      </w:r>
      <w:r w:rsidR="006C1E1F">
        <w:rPr>
          <w:rFonts w:ascii="Times New Roman" w:hAnsi="Times New Roman" w:cs="Times New Roman"/>
          <w:bCs/>
        </w:rPr>
        <w:t xml:space="preserve">students an opportunity to learn about </w:t>
      </w:r>
      <w:r w:rsidR="00FE0F9D">
        <w:rPr>
          <w:rFonts w:ascii="Times New Roman" w:hAnsi="Times New Roman" w:cs="Times New Roman"/>
          <w:bCs/>
        </w:rPr>
        <w:t>place-based experiences in the context of one’s professional internship experience</w:t>
      </w:r>
      <w:r>
        <w:rPr>
          <w:rFonts w:ascii="Times New Roman" w:hAnsi="Times New Roman" w:cs="Times New Roman"/>
          <w:bCs/>
        </w:rPr>
        <w:t>.</w:t>
      </w:r>
      <w:r w:rsidR="00FE0F9D">
        <w:rPr>
          <w:rFonts w:ascii="Times New Roman" w:hAnsi="Times New Roman" w:cs="Times New Roman"/>
          <w:bCs/>
        </w:rPr>
        <w:t xml:space="preserve"> Example experiences may include</w:t>
      </w:r>
      <w:r w:rsidR="0000629A">
        <w:rPr>
          <w:rFonts w:ascii="Times New Roman" w:hAnsi="Times New Roman" w:cs="Times New Roman"/>
          <w:bCs/>
        </w:rPr>
        <w:t xml:space="preserve"> (but are not limited to)</w:t>
      </w:r>
      <w:r w:rsidR="00ED39D5">
        <w:rPr>
          <w:rFonts w:ascii="Times New Roman" w:hAnsi="Times New Roman" w:cs="Times New Roman"/>
          <w:bCs/>
        </w:rPr>
        <w:t>: 1)</w:t>
      </w:r>
      <w:r w:rsidR="00FE0F9D">
        <w:rPr>
          <w:rFonts w:ascii="Times New Roman" w:hAnsi="Times New Roman" w:cs="Times New Roman"/>
          <w:bCs/>
        </w:rPr>
        <w:t xml:space="preserve"> the process of learning how to weld in a school-based setting</w:t>
      </w:r>
      <w:r w:rsidR="00884B9A">
        <w:rPr>
          <w:rFonts w:ascii="Times New Roman" w:hAnsi="Times New Roman" w:cs="Times New Roman"/>
          <w:bCs/>
        </w:rPr>
        <w:t xml:space="preserve">, </w:t>
      </w:r>
      <w:r w:rsidR="00ED39D5">
        <w:rPr>
          <w:rFonts w:ascii="Times New Roman" w:hAnsi="Times New Roman" w:cs="Times New Roman"/>
          <w:bCs/>
        </w:rPr>
        <w:t xml:space="preserve">2) </w:t>
      </w:r>
      <w:r w:rsidR="00407E5E">
        <w:rPr>
          <w:rFonts w:ascii="Times New Roman" w:hAnsi="Times New Roman" w:cs="Times New Roman"/>
          <w:bCs/>
        </w:rPr>
        <w:t>network</w:t>
      </w:r>
      <w:r w:rsidR="0000629A">
        <w:rPr>
          <w:rFonts w:ascii="Times New Roman" w:hAnsi="Times New Roman" w:cs="Times New Roman"/>
          <w:bCs/>
        </w:rPr>
        <w:t>ing</w:t>
      </w:r>
      <w:r w:rsidR="00407E5E">
        <w:rPr>
          <w:rFonts w:ascii="Times New Roman" w:hAnsi="Times New Roman" w:cs="Times New Roman"/>
          <w:bCs/>
        </w:rPr>
        <w:t xml:space="preserve"> with appropriate individuals </w:t>
      </w:r>
      <w:r w:rsidR="0051496F">
        <w:rPr>
          <w:rFonts w:ascii="Times New Roman" w:hAnsi="Times New Roman" w:cs="Times New Roman"/>
          <w:bCs/>
        </w:rPr>
        <w:t>across a specific county</w:t>
      </w:r>
      <w:r w:rsidR="003D45B4">
        <w:rPr>
          <w:rFonts w:ascii="Times New Roman" w:hAnsi="Times New Roman" w:cs="Times New Roman"/>
          <w:bCs/>
        </w:rPr>
        <w:t xml:space="preserve"> within the Extension sector</w:t>
      </w:r>
      <w:r w:rsidR="00884B9A">
        <w:rPr>
          <w:rFonts w:ascii="Times New Roman" w:hAnsi="Times New Roman" w:cs="Times New Roman"/>
          <w:bCs/>
        </w:rPr>
        <w:t xml:space="preserve">, </w:t>
      </w:r>
      <w:r w:rsidR="00ED39D5">
        <w:rPr>
          <w:rFonts w:ascii="Times New Roman" w:hAnsi="Times New Roman" w:cs="Times New Roman"/>
          <w:bCs/>
        </w:rPr>
        <w:t xml:space="preserve">3) </w:t>
      </w:r>
      <w:r w:rsidR="006E553E">
        <w:rPr>
          <w:rFonts w:ascii="Times New Roman" w:hAnsi="Times New Roman" w:cs="Times New Roman"/>
          <w:bCs/>
        </w:rPr>
        <w:t>l</w:t>
      </w:r>
      <w:r w:rsidR="00884B9A">
        <w:rPr>
          <w:rFonts w:ascii="Times New Roman" w:hAnsi="Times New Roman" w:cs="Times New Roman"/>
          <w:bCs/>
        </w:rPr>
        <w:t>earn</w:t>
      </w:r>
      <w:r w:rsidR="006E553E">
        <w:rPr>
          <w:rFonts w:ascii="Times New Roman" w:hAnsi="Times New Roman" w:cs="Times New Roman"/>
          <w:bCs/>
        </w:rPr>
        <w:t>ing</w:t>
      </w:r>
      <w:r w:rsidR="00884B9A">
        <w:rPr>
          <w:rFonts w:ascii="Times New Roman" w:hAnsi="Times New Roman" w:cs="Times New Roman"/>
          <w:bCs/>
        </w:rPr>
        <w:t xml:space="preserve"> the process </w:t>
      </w:r>
      <w:r w:rsidR="007710D7">
        <w:rPr>
          <w:rFonts w:ascii="Times New Roman" w:hAnsi="Times New Roman" w:cs="Times New Roman"/>
          <w:bCs/>
        </w:rPr>
        <w:t>associated with milk production</w:t>
      </w:r>
      <w:r w:rsidR="00F6485A">
        <w:rPr>
          <w:rFonts w:ascii="Times New Roman" w:hAnsi="Times New Roman" w:cs="Times New Roman"/>
          <w:bCs/>
        </w:rPr>
        <w:t xml:space="preserve"> at a local dairy facility</w:t>
      </w:r>
      <w:r w:rsidR="006E553E">
        <w:rPr>
          <w:rFonts w:ascii="Times New Roman" w:hAnsi="Times New Roman" w:cs="Times New Roman"/>
          <w:bCs/>
        </w:rPr>
        <w:t xml:space="preserve">, </w:t>
      </w:r>
      <w:r w:rsidR="00ED39D5">
        <w:rPr>
          <w:rFonts w:ascii="Times New Roman" w:hAnsi="Times New Roman" w:cs="Times New Roman"/>
          <w:bCs/>
        </w:rPr>
        <w:t xml:space="preserve">4) </w:t>
      </w:r>
      <w:r w:rsidR="006E553E">
        <w:rPr>
          <w:rFonts w:ascii="Times New Roman" w:hAnsi="Times New Roman" w:cs="Times New Roman"/>
          <w:bCs/>
        </w:rPr>
        <w:t xml:space="preserve">helping </w:t>
      </w:r>
      <w:r w:rsidR="00ED39D5">
        <w:rPr>
          <w:rFonts w:ascii="Times New Roman" w:hAnsi="Times New Roman" w:cs="Times New Roman"/>
          <w:bCs/>
        </w:rPr>
        <w:t>individuals</w:t>
      </w:r>
      <w:r w:rsidR="006E553E">
        <w:rPr>
          <w:rFonts w:ascii="Times New Roman" w:hAnsi="Times New Roman" w:cs="Times New Roman"/>
          <w:bCs/>
        </w:rPr>
        <w:t xml:space="preserve"> be successful in various leadership or skills events</w:t>
      </w:r>
      <w:r w:rsidR="00ED39D5">
        <w:rPr>
          <w:rFonts w:ascii="Times New Roman" w:hAnsi="Times New Roman" w:cs="Times New Roman"/>
          <w:bCs/>
        </w:rPr>
        <w:t xml:space="preserve">, or </w:t>
      </w:r>
      <w:r w:rsidR="000352D0">
        <w:rPr>
          <w:rFonts w:ascii="Times New Roman" w:hAnsi="Times New Roman" w:cs="Times New Roman"/>
          <w:bCs/>
        </w:rPr>
        <w:t>5) event planning</w:t>
      </w:r>
      <w:r w:rsidR="001906AB">
        <w:rPr>
          <w:rFonts w:ascii="Times New Roman" w:hAnsi="Times New Roman" w:cs="Times New Roman"/>
          <w:bCs/>
        </w:rPr>
        <w:t xml:space="preserve">, </w:t>
      </w:r>
      <w:r w:rsidR="0036238A">
        <w:rPr>
          <w:rFonts w:ascii="Times New Roman" w:hAnsi="Times New Roman" w:cs="Times New Roman"/>
          <w:bCs/>
        </w:rPr>
        <w:t>implementation</w:t>
      </w:r>
      <w:r w:rsidR="001906AB">
        <w:rPr>
          <w:rFonts w:ascii="Times New Roman" w:hAnsi="Times New Roman" w:cs="Times New Roman"/>
          <w:bCs/>
        </w:rPr>
        <w:t xml:space="preserve">, and </w:t>
      </w:r>
      <w:r w:rsidR="00293C8E">
        <w:rPr>
          <w:rFonts w:ascii="Times New Roman" w:hAnsi="Times New Roman" w:cs="Times New Roman"/>
          <w:bCs/>
        </w:rPr>
        <w:t>evaluation</w:t>
      </w:r>
      <w:r w:rsidR="000352D0">
        <w:rPr>
          <w:rFonts w:ascii="Times New Roman" w:hAnsi="Times New Roman" w:cs="Times New Roman"/>
          <w:bCs/>
        </w:rPr>
        <w:t>.</w:t>
      </w:r>
      <w:r w:rsidR="006E553E">
        <w:rPr>
          <w:rFonts w:ascii="Times New Roman" w:hAnsi="Times New Roman" w:cs="Times New Roman"/>
          <w:bCs/>
        </w:rPr>
        <w:t xml:space="preserve"> </w:t>
      </w:r>
      <w:r w:rsidR="0051496F">
        <w:rPr>
          <w:rFonts w:ascii="Times New Roman" w:hAnsi="Times New Roman" w:cs="Times New Roman"/>
          <w:bCs/>
        </w:rPr>
        <w:t xml:space="preserve">In all instances, you the learner will </w:t>
      </w:r>
      <w:r w:rsidR="001A19DF">
        <w:rPr>
          <w:rFonts w:ascii="Times New Roman" w:hAnsi="Times New Roman" w:cs="Times New Roman"/>
          <w:bCs/>
        </w:rPr>
        <w:t>determine</w:t>
      </w:r>
      <w:r w:rsidR="0051496F">
        <w:rPr>
          <w:rFonts w:ascii="Times New Roman" w:hAnsi="Times New Roman" w:cs="Times New Roman"/>
          <w:bCs/>
        </w:rPr>
        <w:t xml:space="preserve"> how to develop </w:t>
      </w:r>
      <w:r w:rsidR="000352D0">
        <w:rPr>
          <w:rFonts w:ascii="Times New Roman" w:hAnsi="Times New Roman" w:cs="Times New Roman"/>
          <w:bCs/>
        </w:rPr>
        <w:t xml:space="preserve">and acquire </w:t>
      </w:r>
      <w:r w:rsidR="0051496F">
        <w:rPr>
          <w:rFonts w:ascii="Times New Roman" w:hAnsi="Times New Roman" w:cs="Times New Roman"/>
          <w:bCs/>
        </w:rPr>
        <w:t>information as an adult learner</w:t>
      </w:r>
      <w:r w:rsidR="007710D7">
        <w:rPr>
          <w:rFonts w:ascii="Times New Roman" w:hAnsi="Times New Roman" w:cs="Times New Roman"/>
          <w:bCs/>
        </w:rPr>
        <w:t xml:space="preserve"> </w:t>
      </w:r>
      <w:r w:rsidR="00786939">
        <w:rPr>
          <w:rFonts w:ascii="Times New Roman" w:hAnsi="Times New Roman" w:cs="Times New Roman"/>
          <w:bCs/>
        </w:rPr>
        <w:t>(</w:t>
      </w:r>
      <w:r w:rsidR="00217A50">
        <w:rPr>
          <w:rFonts w:ascii="Times New Roman" w:hAnsi="Times New Roman" w:cs="Times New Roman"/>
          <w:bCs/>
        </w:rPr>
        <w:t xml:space="preserve">i.e., andragogy) </w:t>
      </w:r>
      <w:r w:rsidR="001A19DF">
        <w:rPr>
          <w:rFonts w:ascii="Times New Roman" w:hAnsi="Times New Roman" w:cs="Times New Roman"/>
          <w:bCs/>
        </w:rPr>
        <w:t xml:space="preserve">and then </w:t>
      </w:r>
      <w:r w:rsidR="00BE20F5">
        <w:rPr>
          <w:rFonts w:ascii="Times New Roman" w:hAnsi="Times New Roman" w:cs="Times New Roman"/>
          <w:bCs/>
        </w:rPr>
        <w:t>consider this application of content to other</w:t>
      </w:r>
      <w:r w:rsidR="001A19DF">
        <w:rPr>
          <w:rFonts w:ascii="Times New Roman" w:hAnsi="Times New Roman" w:cs="Times New Roman"/>
          <w:bCs/>
        </w:rPr>
        <w:t xml:space="preserve"> learners</w:t>
      </w:r>
      <w:r w:rsidR="007710D7">
        <w:rPr>
          <w:rFonts w:ascii="Times New Roman" w:hAnsi="Times New Roman" w:cs="Times New Roman"/>
          <w:bCs/>
        </w:rPr>
        <w:t>.</w:t>
      </w:r>
      <w:r w:rsidR="00FE0F9D">
        <w:rPr>
          <w:rFonts w:ascii="Times New Roman" w:hAnsi="Times New Roman" w:cs="Times New Roman"/>
          <w:bCs/>
        </w:rPr>
        <w:t xml:space="preserve"> </w:t>
      </w:r>
      <w:r w:rsidR="00A55F65" w:rsidRPr="002333C8">
        <w:rPr>
          <w:rFonts w:ascii="Times New Roman" w:hAnsi="Times New Roman" w:cs="Times New Roman"/>
          <w:b/>
        </w:rPr>
        <w:t xml:space="preserve">The most important consideration is that learning is a lifelong process that you will need </w:t>
      </w:r>
      <w:r w:rsidR="002333C8" w:rsidRPr="002333C8">
        <w:rPr>
          <w:rFonts w:ascii="Times New Roman" w:hAnsi="Times New Roman" w:cs="Times New Roman"/>
          <w:b/>
        </w:rPr>
        <w:t>to take on as part of the process of being a professional in the AFNR community.</w:t>
      </w:r>
    </w:p>
    <w:p w14:paraId="58EB0EC1" w14:textId="77777777" w:rsidR="00067FDF" w:rsidRDefault="00067FDF" w:rsidP="00067FDF">
      <w:pPr>
        <w:spacing w:after="0" w:line="240" w:lineRule="auto"/>
        <w:ind w:left="-720" w:right="-450"/>
        <w:rPr>
          <w:rFonts w:ascii="Times New Roman" w:hAnsi="Times New Roman" w:cs="Times New Roman"/>
          <w:bCs/>
        </w:rPr>
      </w:pPr>
    </w:p>
    <w:p w14:paraId="1466F05E" w14:textId="4F6B3225" w:rsidR="00067FDF" w:rsidRPr="00CA2365" w:rsidRDefault="00067FDF" w:rsidP="00CA2365">
      <w:pPr>
        <w:spacing w:after="0" w:line="240" w:lineRule="auto"/>
        <w:ind w:left="-720" w:right="-450"/>
        <w:rPr>
          <w:rFonts w:ascii="Times New Roman" w:hAnsi="Times New Roman" w:cs="Times New Roman"/>
          <w:bCs/>
        </w:rPr>
      </w:pPr>
      <w:r w:rsidRPr="007F5490">
        <w:rPr>
          <w:rFonts w:ascii="Times New Roman" w:hAnsi="Times New Roman" w:cs="Times New Roman"/>
          <w:b/>
        </w:rPr>
        <w:lastRenderedPageBreak/>
        <w:t>Apprenticeship Goals:</w:t>
      </w:r>
      <w:r>
        <w:rPr>
          <w:rFonts w:ascii="Times New Roman" w:hAnsi="Times New Roman" w:cs="Times New Roman"/>
          <w:bCs/>
        </w:rPr>
        <w:t xml:space="preserve"> </w:t>
      </w:r>
      <w:r w:rsidR="009020EE">
        <w:rPr>
          <w:rFonts w:ascii="Times New Roman" w:hAnsi="Times New Roman" w:cs="Times New Roman"/>
          <w:bCs/>
        </w:rPr>
        <w:t>As students, you learn in multiple</w:t>
      </w:r>
      <w:r w:rsidR="00884B9A">
        <w:rPr>
          <w:rFonts w:ascii="Times New Roman" w:hAnsi="Times New Roman" w:cs="Times New Roman"/>
          <w:bCs/>
        </w:rPr>
        <w:t xml:space="preserve"> settings across </w:t>
      </w:r>
      <w:r w:rsidR="009020EE">
        <w:rPr>
          <w:rFonts w:ascii="Times New Roman" w:hAnsi="Times New Roman" w:cs="Times New Roman"/>
          <w:bCs/>
        </w:rPr>
        <w:t>a given</w:t>
      </w:r>
      <w:r w:rsidR="00884B9A">
        <w:rPr>
          <w:rFonts w:ascii="Times New Roman" w:hAnsi="Times New Roman" w:cs="Times New Roman"/>
          <w:bCs/>
        </w:rPr>
        <w:t xml:space="preserve"> campus.</w:t>
      </w:r>
      <w:r>
        <w:rPr>
          <w:rFonts w:ascii="Times New Roman" w:hAnsi="Times New Roman" w:cs="Times New Roman"/>
          <w:bCs/>
        </w:rPr>
        <w:t xml:space="preserve"> The apprenticeship experience </w:t>
      </w:r>
      <w:r w:rsidR="00884B9A">
        <w:rPr>
          <w:rFonts w:ascii="Times New Roman" w:hAnsi="Times New Roman" w:cs="Times New Roman"/>
          <w:bCs/>
        </w:rPr>
        <w:t xml:space="preserve">should </w:t>
      </w:r>
      <w:r>
        <w:rPr>
          <w:rFonts w:ascii="Times New Roman" w:hAnsi="Times New Roman" w:cs="Times New Roman"/>
          <w:bCs/>
        </w:rPr>
        <w:t xml:space="preserve">help </w:t>
      </w:r>
      <w:r w:rsidR="00CA2365">
        <w:rPr>
          <w:rFonts w:ascii="Times New Roman" w:hAnsi="Times New Roman" w:cs="Times New Roman"/>
          <w:bCs/>
        </w:rPr>
        <w:t>you</w:t>
      </w:r>
      <w:r>
        <w:rPr>
          <w:rFonts w:ascii="Times New Roman" w:hAnsi="Times New Roman" w:cs="Times New Roman"/>
          <w:bCs/>
        </w:rPr>
        <w:t xml:space="preserve">: 1) learn content specific to the apprenticeship opportunities located </w:t>
      </w:r>
      <w:r w:rsidR="007710D7">
        <w:rPr>
          <w:rFonts w:ascii="Times New Roman" w:hAnsi="Times New Roman" w:cs="Times New Roman"/>
          <w:bCs/>
        </w:rPr>
        <w:t xml:space="preserve">on each </w:t>
      </w:r>
      <w:r w:rsidR="007710D7" w:rsidRPr="0077251C">
        <w:rPr>
          <w:rFonts w:ascii="Times New Roman" w:hAnsi="Times New Roman" w:cs="Times New Roman"/>
          <w:bCs/>
          <w:i/>
          <w:iCs/>
        </w:rPr>
        <w:t>campus</w:t>
      </w:r>
      <w:r>
        <w:rPr>
          <w:rFonts w:ascii="Times New Roman" w:hAnsi="Times New Roman" w:cs="Times New Roman"/>
          <w:bCs/>
        </w:rPr>
        <w:t xml:space="preserve">, 2) determine how content could be applied </w:t>
      </w:r>
      <w:r w:rsidR="00C311E7">
        <w:rPr>
          <w:rFonts w:ascii="Times New Roman" w:hAnsi="Times New Roman" w:cs="Times New Roman"/>
          <w:bCs/>
        </w:rPr>
        <w:t>in different learning settings</w:t>
      </w:r>
      <w:r>
        <w:rPr>
          <w:rFonts w:ascii="Times New Roman" w:hAnsi="Times New Roman" w:cs="Times New Roman"/>
          <w:bCs/>
        </w:rPr>
        <w:t>, and 3) reflect on</w:t>
      </w:r>
      <w:r w:rsidR="00CA2365">
        <w:rPr>
          <w:rFonts w:ascii="Times New Roman" w:hAnsi="Times New Roman" w:cs="Times New Roman"/>
          <w:bCs/>
        </w:rPr>
        <w:t xml:space="preserve"> these</w:t>
      </w:r>
      <w:r>
        <w:rPr>
          <w:rFonts w:ascii="Times New Roman" w:hAnsi="Times New Roman" w:cs="Times New Roman"/>
          <w:bCs/>
        </w:rPr>
        <w:t xml:space="preserve"> experiences.</w:t>
      </w:r>
    </w:p>
    <w:p w14:paraId="4C1FF102" w14:textId="77777777" w:rsidR="00067FDF" w:rsidRDefault="00067FDF" w:rsidP="00067FDF">
      <w:pPr>
        <w:spacing w:after="0" w:line="240" w:lineRule="auto"/>
        <w:ind w:left="-720" w:right="-450"/>
        <w:rPr>
          <w:rFonts w:ascii="Times New Roman" w:hAnsi="Times New Roman" w:cs="Times New Roman"/>
          <w:b/>
        </w:rPr>
      </w:pPr>
    </w:p>
    <w:p w14:paraId="65F88476" w14:textId="4A8C8BF4" w:rsidR="00D82C35" w:rsidRPr="00D82C35" w:rsidRDefault="00067FDF" w:rsidP="006E1544">
      <w:pPr>
        <w:spacing w:after="0" w:line="240" w:lineRule="auto"/>
        <w:ind w:left="-720" w:right="-450"/>
        <w:rPr>
          <w:rFonts w:ascii="Times New Roman" w:hAnsi="Times New Roman" w:cs="Times New Roman"/>
          <w:bCs/>
        </w:rPr>
      </w:pPr>
      <w:r>
        <w:rPr>
          <w:rFonts w:ascii="Times New Roman" w:hAnsi="Times New Roman" w:cs="Times New Roman"/>
          <w:b/>
        </w:rPr>
        <w:t xml:space="preserve">Apprenticeship Guidelines: </w:t>
      </w:r>
      <w:r>
        <w:rPr>
          <w:rFonts w:ascii="Times New Roman" w:hAnsi="Times New Roman" w:cs="Times New Roman"/>
          <w:bCs/>
        </w:rPr>
        <w:t xml:space="preserve">Students will apprentice in </w:t>
      </w:r>
      <w:r w:rsidR="00FE3B36">
        <w:rPr>
          <w:rFonts w:ascii="Times New Roman" w:hAnsi="Times New Roman" w:cs="Times New Roman"/>
          <w:bCs/>
        </w:rPr>
        <w:t>a</w:t>
      </w:r>
      <w:r>
        <w:rPr>
          <w:rFonts w:ascii="Times New Roman" w:hAnsi="Times New Roman" w:cs="Times New Roman"/>
          <w:bCs/>
        </w:rPr>
        <w:t xml:space="preserve"> </w:t>
      </w:r>
      <w:r w:rsidR="00024B32">
        <w:rPr>
          <w:rFonts w:ascii="Times New Roman" w:hAnsi="Times New Roman" w:cs="Times New Roman"/>
          <w:bCs/>
        </w:rPr>
        <w:t>“campus”</w:t>
      </w:r>
      <w:r>
        <w:rPr>
          <w:rFonts w:ascii="Times New Roman" w:hAnsi="Times New Roman" w:cs="Times New Roman"/>
          <w:bCs/>
        </w:rPr>
        <w:t xml:space="preserve"> space during the course of the semester.</w:t>
      </w:r>
      <w:r w:rsidR="00E63B7E">
        <w:rPr>
          <w:rFonts w:ascii="Times New Roman" w:hAnsi="Times New Roman" w:cs="Times New Roman"/>
          <w:bCs/>
        </w:rPr>
        <w:t xml:space="preserve"> </w:t>
      </w:r>
      <w:r>
        <w:rPr>
          <w:rFonts w:ascii="Times New Roman" w:hAnsi="Times New Roman" w:cs="Times New Roman"/>
          <w:bCs/>
        </w:rPr>
        <w:t>Duties</w:t>
      </w:r>
      <w:r w:rsidR="00B75461">
        <w:rPr>
          <w:rFonts w:ascii="Times New Roman" w:hAnsi="Times New Roman" w:cs="Times New Roman"/>
          <w:bCs/>
        </w:rPr>
        <w:t xml:space="preserve"> and activities</w:t>
      </w:r>
      <w:r>
        <w:rPr>
          <w:rFonts w:ascii="Times New Roman" w:hAnsi="Times New Roman" w:cs="Times New Roman"/>
          <w:bCs/>
        </w:rPr>
        <w:t xml:space="preserve"> may vary widely, and a few suggestions are </w:t>
      </w:r>
      <w:r w:rsidR="00491B26">
        <w:rPr>
          <w:rFonts w:ascii="Times New Roman" w:hAnsi="Times New Roman" w:cs="Times New Roman"/>
          <w:bCs/>
        </w:rPr>
        <w:t>provided</w:t>
      </w:r>
      <w:r>
        <w:rPr>
          <w:rFonts w:ascii="Times New Roman" w:hAnsi="Times New Roman" w:cs="Times New Roman"/>
          <w:bCs/>
        </w:rPr>
        <w:t xml:space="preserve"> below. </w:t>
      </w:r>
      <w:r w:rsidR="00CF5F01">
        <w:rPr>
          <w:rFonts w:ascii="Times New Roman" w:hAnsi="Times New Roman" w:cs="Times New Roman"/>
          <w:bCs/>
        </w:rPr>
        <w:t xml:space="preserve">In most, if not all instances, these experiences will be </w:t>
      </w:r>
      <w:r w:rsidR="000F1A18">
        <w:rPr>
          <w:rFonts w:ascii="Times New Roman" w:hAnsi="Times New Roman" w:cs="Times New Roman"/>
          <w:bCs/>
        </w:rPr>
        <w:t>consistent with other duties that you are already completing in your internship experience.</w:t>
      </w:r>
    </w:p>
    <w:p w14:paraId="68CF707F" w14:textId="77777777" w:rsidR="00067FDF" w:rsidRDefault="00067FDF" w:rsidP="00067FDF">
      <w:pPr>
        <w:spacing w:after="0" w:line="240" w:lineRule="auto"/>
        <w:ind w:left="-720" w:right="-446"/>
        <w:rPr>
          <w:rFonts w:ascii="Times New Roman" w:hAnsi="Times New Roman" w:cs="Times New Roman"/>
          <w:b/>
        </w:rPr>
      </w:pPr>
    </w:p>
    <w:p w14:paraId="791BAA70" w14:textId="12C91DEC" w:rsidR="00067FDF" w:rsidRDefault="00067FDF" w:rsidP="00C16965">
      <w:pPr>
        <w:spacing w:after="0" w:line="240" w:lineRule="auto"/>
        <w:ind w:left="-720" w:right="-446"/>
        <w:rPr>
          <w:rFonts w:ascii="Times New Roman" w:hAnsi="Times New Roman" w:cs="Times New Roman"/>
          <w:bCs/>
        </w:rPr>
      </w:pPr>
      <w:r w:rsidRPr="0053501F">
        <w:rPr>
          <w:rFonts w:ascii="Times New Roman" w:hAnsi="Times New Roman" w:cs="Times New Roman"/>
          <w:b/>
        </w:rPr>
        <w:t>Time Commitment:</w:t>
      </w:r>
      <w:r>
        <w:rPr>
          <w:rFonts w:ascii="Times New Roman" w:hAnsi="Times New Roman" w:cs="Times New Roman"/>
          <w:bCs/>
        </w:rPr>
        <w:t xml:space="preserve"> Student</w:t>
      </w:r>
      <w:r w:rsidR="00780F00">
        <w:rPr>
          <w:rFonts w:ascii="Times New Roman" w:hAnsi="Times New Roman" w:cs="Times New Roman"/>
          <w:bCs/>
        </w:rPr>
        <w:t>s</w:t>
      </w:r>
      <w:r>
        <w:rPr>
          <w:rFonts w:ascii="Times New Roman" w:hAnsi="Times New Roman" w:cs="Times New Roman"/>
          <w:bCs/>
        </w:rPr>
        <w:t xml:space="preserve"> </w:t>
      </w:r>
      <w:r w:rsidR="00C16965">
        <w:rPr>
          <w:rFonts w:ascii="Times New Roman" w:hAnsi="Times New Roman" w:cs="Times New Roman"/>
          <w:bCs/>
        </w:rPr>
        <w:t>may</w:t>
      </w:r>
      <w:r>
        <w:rPr>
          <w:rFonts w:ascii="Times New Roman" w:hAnsi="Times New Roman" w:cs="Times New Roman"/>
          <w:bCs/>
        </w:rPr>
        <w:t xml:space="preserve"> </w:t>
      </w:r>
      <w:r w:rsidR="00780F00">
        <w:rPr>
          <w:rFonts w:ascii="Times New Roman" w:hAnsi="Times New Roman" w:cs="Times New Roman"/>
          <w:bCs/>
        </w:rPr>
        <w:t>engage with their various experience</w:t>
      </w:r>
      <w:r>
        <w:rPr>
          <w:rFonts w:ascii="Times New Roman" w:hAnsi="Times New Roman" w:cs="Times New Roman"/>
          <w:bCs/>
        </w:rPr>
        <w:t xml:space="preserve"> week</w:t>
      </w:r>
      <w:r w:rsidR="00780F00">
        <w:rPr>
          <w:rFonts w:ascii="Times New Roman" w:hAnsi="Times New Roman" w:cs="Times New Roman"/>
          <w:bCs/>
        </w:rPr>
        <w:t>ly</w:t>
      </w:r>
      <w:r>
        <w:rPr>
          <w:rFonts w:ascii="Times New Roman" w:hAnsi="Times New Roman" w:cs="Times New Roman"/>
          <w:bCs/>
        </w:rPr>
        <w:t xml:space="preserve">. </w:t>
      </w:r>
      <w:r w:rsidR="00C16965">
        <w:rPr>
          <w:rFonts w:ascii="Times New Roman" w:hAnsi="Times New Roman" w:cs="Times New Roman"/>
          <w:bCs/>
        </w:rPr>
        <w:t>E</w:t>
      </w:r>
      <w:r>
        <w:rPr>
          <w:rFonts w:ascii="Times New Roman" w:hAnsi="Times New Roman" w:cs="Times New Roman"/>
          <w:bCs/>
        </w:rPr>
        <w:t>xperience</w:t>
      </w:r>
      <w:r w:rsidR="00C16965">
        <w:rPr>
          <w:rFonts w:ascii="Times New Roman" w:hAnsi="Times New Roman" w:cs="Times New Roman"/>
          <w:bCs/>
        </w:rPr>
        <w:t>s</w:t>
      </w:r>
      <w:r>
        <w:rPr>
          <w:rFonts w:ascii="Times New Roman" w:hAnsi="Times New Roman" w:cs="Times New Roman"/>
          <w:bCs/>
        </w:rPr>
        <w:t xml:space="preserve"> should be reflected on </w:t>
      </w:r>
      <w:r w:rsidR="008D3153">
        <w:rPr>
          <w:rFonts w:ascii="Times New Roman" w:hAnsi="Times New Roman" w:cs="Times New Roman"/>
          <w:bCs/>
        </w:rPr>
        <w:t xml:space="preserve">based on the specific experiences </w:t>
      </w:r>
      <w:r>
        <w:rPr>
          <w:rFonts w:ascii="Times New Roman" w:hAnsi="Times New Roman" w:cs="Times New Roman"/>
          <w:bCs/>
        </w:rPr>
        <w:t>as per the assignment below.</w:t>
      </w:r>
    </w:p>
    <w:p w14:paraId="04873A7C" w14:textId="77777777" w:rsidR="00067FDF" w:rsidRDefault="00067FDF" w:rsidP="004D52CD">
      <w:pPr>
        <w:spacing w:after="0" w:line="240" w:lineRule="auto"/>
        <w:ind w:right="-450"/>
        <w:rPr>
          <w:rFonts w:ascii="Times New Roman" w:hAnsi="Times New Roman" w:cs="Times New Roman"/>
          <w:bCs/>
        </w:rPr>
      </w:pPr>
    </w:p>
    <w:p w14:paraId="52DB6B75" w14:textId="4EC9F498" w:rsidR="00067FDF" w:rsidRPr="0053501F" w:rsidRDefault="00067FDF" w:rsidP="00067FDF">
      <w:pPr>
        <w:spacing w:after="0" w:line="240" w:lineRule="auto"/>
        <w:ind w:left="-720" w:right="-450"/>
        <w:rPr>
          <w:rFonts w:ascii="Times New Roman" w:hAnsi="Times New Roman" w:cs="Times New Roman"/>
          <w:bCs/>
        </w:rPr>
      </w:pPr>
      <w:r w:rsidRPr="00F9720C">
        <w:rPr>
          <w:rFonts w:ascii="Times New Roman" w:hAnsi="Times New Roman" w:cs="Times New Roman"/>
          <w:b/>
        </w:rPr>
        <w:t>Assessment:</w:t>
      </w:r>
      <w:r>
        <w:rPr>
          <w:rFonts w:ascii="Times New Roman" w:hAnsi="Times New Roman" w:cs="Times New Roman"/>
          <w:bCs/>
        </w:rPr>
        <w:t xml:space="preserve"> </w:t>
      </w:r>
      <w:r w:rsidR="00F16AF4">
        <w:rPr>
          <w:rFonts w:ascii="Times New Roman" w:hAnsi="Times New Roman" w:cs="Times New Roman"/>
          <w:bCs/>
        </w:rPr>
        <w:t>Students</w:t>
      </w:r>
      <w:r>
        <w:rPr>
          <w:rFonts w:ascii="Times New Roman" w:hAnsi="Times New Roman" w:cs="Times New Roman"/>
          <w:bCs/>
        </w:rPr>
        <w:t xml:space="preserve"> will submit </w:t>
      </w:r>
      <w:r w:rsidR="00953C05">
        <w:rPr>
          <w:rFonts w:ascii="Times New Roman" w:hAnsi="Times New Roman" w:cs="Times New Roman"/>
          <w:bCs/>
        </w:rPr>
        <w:t>4</w:t>
      </w:r>
      <w:r>
        <w:rPr>
          <w:rFonts w:ascii="Times New Roman" w:hAnsi="Times New Roman" w:cs="Times New Roman"/>
          <w:bCs/>
        </w:rPr>
        <w:t xml:space="preserve"> reflection</w:t>
      </w:r>
      <w:r w:rsidR="004D52CD">
        <w:rPr>
          <w:rFonts w:ascii="Times New Roman" w:hAnsi="Times New Roman" w:cs="Times New Roman"/>
          <w:bCs/>
        </w:rPr>
        <w:t>s based on</w:t>
      </w:r>
      <w:r>
        <w:rPr>
          <w:rFonts w:ascii="Times New Roman" w:hAnsi="Times New Roman" w:cs="Times New Roman"/>
          <w:bCs/>
        </w:rPr>
        <w:t xml:space="preserve"> their </w:t>
      </w:r>
      <w:r w:rsidR="00F16AF4">
        <w:rPr>
          <w:rFonts w:ascii="Times New Roman" w:hAnsi="Times New Roman" w:cs="Times New Roman"/>
          <w:bCs/>
        </w:rPr>
        <w:t xml:space="preserve">various apprenticeship </w:t>
      </w:r>
      <w:r>
        <w:rPr>
          <w:rFonts w:ascii="Times New Roman" w:hAnsi="Times New Roman" w:cs="Times New Roman"/>
          <w:bCs/>
        </w:rPr>
        <w:t>experience</w:t>
      </w:r>
      <w:r w:rsidR="00F16AF4">
        <w:rPr>
          <w:rFonts w:ascii="Times New Roman" w:hAnsi="Times New Roman" w:cs="Times New Roman"/>
          <w:bCs/>
        </w:rPr>
        <w:t>s</w:t>
      </w:r>
      <w:r>
        <w:rPr>
          <w:rFonts w:ascii="Times New Roman" w:hAnsi="Times New Roman" w:cs="Times New Roman"/>
          <w:bCs/>
        </w:rPr>
        <w:t>. Th</w:t>
      </w:r>
      <w:r w:rsidR="008D3153">
        <w:rPr>
          <w:rFonts w:ascii="Times New Roman" w:hAnsi="Times New Roman" w:cs="Times New Roman"/>
          <w:bCs/>
        </w:rPr>
        <w:t>ese</w:t>
      </w:r>
      <w:r>
        <w:rPr>
          <w:rFonts w:ascii="Times New Roman" w:hAnsi="Times New Roman" w:cs="Times New Roman"/>
          <w:bCs/>
        </w:rPr>
        <w:t xml:space="preserve"> reflection</w:t>
      </w:r>
      <w:r w:rsidR="00F16AF4">
        <w:rPr>
          <w:rFonts w:ascii="Times New Roman" w:hAnsi="Times New Roman" w:cs="Times New Roman"/>
          <w:bCs/>
        </w:rPr>
        <w:t xml:space="preserve">s </w:t>
      </w:r>
      <w:r>
        <w:rPr>
          <w:rFonts w:ascii="Times New Roman" w:hAnsi="Times New Roman" w:cs="Times New Roman"/>
          <w:bCs/>
        </w:rPr>
        <w:t>will be uploaded to the MSU D2L site on Friday</w:t>
      </w:r>
      <w:r w:rsidR="00E61C23">
        <w:rPr>
          <w:rFonts w:ascii="Times New Roman" w:hAnsi="Times New Roman" w:cs="Times New Roman"/>
          <w:bCs/>
        </w:rPr>
        <w:t xml:space="preserve"> </w:t>
      </w:r>
      <w:r w:rsidR="00FB0CC2">
        <w:rPr>
          <w:rFonts w:ascii="Times New Roman" w:hAnsi="Times New Roman" w:cs="Times New Roman"/>
          <w:bCs/>
        </w:rPr>
        <w:t>(</w:t>
      </w:r>
      <w:r w:rsidR="00271A79">
        <w:rPr>
          <w:rFonts w:ascii="Times New Roman" w:hAnsi="Times New Roman" w:cs="Times New Roman"/>
          <w:bCs/>
        </w:rPr>
        <w:t xml:space="preserve">about </w:t>
      </w:r>
      <w:r w:rsidR="00FB0CC2">
        <w:rPr>
          <w:rFonts w:ascii="Times New Roman" w:hAnsi="Times New Roman" w:cs="Times New Roman"/>
          <w:bCs/>
        </w:rPr>
        <w:t>every third week</w:t>
      </w:r>
      <w:r w:rsidR="00271A79">
        <w:rPr>
          <w:rFonts w:ascii="Times New Roman" w:hAnsi="Times New Roman" w:cs="Times New Roman"/>
          <w:bCs/>
        </w:rPr>
        <w:t>)</w:t>
      </w:r>
      <w:r>
        <w:rPr>
          <w:rFonts w:ascii="Times New Roman" w:hAnsi="Times New Roman" w:cs="Times New Roman"/>
          <w:bCs/>
        </w:rPr>
        <w:t>.</w:t>
      </w:r>
    </w:p>
    <w:p w14:paraId="346685B0" w14:textId="77777777" w:rsidR="00E61C23" w:rsidRDefault="00E61C23" w:rsidP="00FB0CC2">
      <w:pPr>
        <w:pStyle w:val="List"/>
        <w:ind w:left="0" w:firstLine="0"/>
        <w:rPr>
          <w:rFonts w:ascii="Times New Roman" w:hAnsi="Times New Roman"/>
          <w:b/>
          <w:szCs w:val="24"/>
        </w:rPr>
      </w:pPr>
    </w:p>
    <w:p w14:paraId="4B31DE79" w14:textId="51CCAF1B" w:rsidR="00067FDF" w:rsidRDefault="00067FDF" w:rsidP="00067FDF">
      <w:pPr>
        <w:pStyle w:val="List"/>
        <w:ind w:left="-720" w:firstLine="0"/>
        <w:rPr>
          <w:rFonts w:ascii="Times New Roman" w:hAnsi="Times New Roman"/>
          <w:szCs w:val="24"/>
        </w:rPr>
      </w:pPr>
      <w:r>
        <w:rPr>
          <w:rFonts w:ascii="Times New Roman" w:hAnsi="Times New Roman"/>
          <w:b/>
          <w:szCs w:val="24"/>
        </w:rPr>
        <w:t>COURSE TEXTBOOK</w:t>
      </w:r>
      <w:r w:rsidRPr="00645B00">
        <w:rPr>
          <w:rFonts w:ascii="Times New Roman" w:hAnsi="Times New Roman"/>
          <w:b/>
          <w:szCs w:val="24"/>
        </w:rPr>
        <w:t>:</w:t>
      </w:r>
      <w:r w:rsidRPr="00645B00">
        <w:rPr>
          <w:rFonts w:ascii="Times New Roman" w:hAnsi="Times New Roman"/>
          <w:szCs w:val="24"/>
        </w:rPr>
        <w:tab/>
      </w:r>
    </w:p>
    <w:p w14:paraId="5330B068" w14:textId="77777777" w:rsidR="00067FDF" w:rsidRDefault="00067FDF" w:rsidP="00067FDF">
      <w:pPr>
        <w:pStyle w:val="List"/>
        <w:ind w:left="-720" w:firstLine="0"/>
        <w:rPr>
          <w:rFonts w:ascii="Times New Roman" w:hAnsi="Times New Roman"/>
          <w:szCs w:val="24"/>
        </w:rPr>
      </w:pPr>
    </w:p>
    <w:p w14:paraId="0DEC6791" w14:textId="77777777" w:rsidR="00067FDF" w:rsidRPr="00E47620" w:rsidRDefault="00067FDF" w:rsidP="00067FDF">
      <w:pPr>
        <w:pStyle w:val="List"/>
        <w:ind w:left="-720" w:firstLine="0"/>
        <w:rPr>
          <w:rFonts w:ascii="Times New Roman" w:hAnsi="Times New Roman"/>
          <w:szCs w:val="24"/>
        </w:rPr>
      </w:pPr>
      <w:r>
        <w:rPr>
          <w:rFonts w:ascii="Times New Roman" w:hAnsi="Times New Roman"/>
          <w:szCs w:val="24"/>
        </w:rPr>
        <w:t>There is no course textbook for this course. Required readings can be found on the D2L site for this course.</w:t>
      </w:r>
    </w:p>
    <w:p w14:paraId="414DDABA" w14:textId="77777777" w:rsidR="00067FDF" w:rsidRDefault="00067FDF" w:rsidP="00067FDF">
      <w:pPr>
        <w:pStyle w:val="List"/>
        <w:ind w:left="-720" w:firstLine="0"/>
        <w:rPr>
          <w:rFonts w:ascii="Times New Roman" w:hAnsi="Times New Roman"/>
          <w:b/>
          <w:szCs w:val="24"/>
        </w:rPr>
      </w:pPr>
    </w:p>
    <w:p w14:paraId="62CCDC1F" w14:textId="77777777" w:rsidR="00067FDF" w:rsidRDefault="00067FDF" w:rsidP="00067FDF">
      <w:pPr>
        <w:spacing w:after="0" w:line="240" w:lineRule="auto"/>
        <w:ind w:left="-720" w:right="-450"/>
        <w:rPr>
          <w:rFonts w:ascii="Times New Roman" w:hAnsi="Times New Roman" w:cs="Times New Roman"/>
          <w:b/>
        </w:rPr>
      </w:pPr>
    </w:p>
    <w:p w14:paraId="223DC910" w14:textId="77777777" w:rsidR="00067FDF" w:rsidRPr="00C30EDC" w:rsidRDefault="00067FDF" w:rsidP="00067FDF">
      <w:pPr>
        <w:spacing w:after="0" w:line="240" w:lineRule="auto"/>
        <w:ind w:left="-720" w:right="-450"/>
        <w:jc w:val="center"/>
        <w:rPr>
          <w:rFonts w:ascii="Times New Roman" w:hAnsi="Times New Roman" w:cs="Times New Roman"/>
          <w:b/>
        </w:rPr>
      </w:pPr>
      <w:r>
        <w:rPr>
          <w:rFonts w:ascii="Times New Roman" w:hAnsi="Times New Roman" w:cs="Times New Roman"/>
          <w:b/>
        </w:rPr>
        <w:t>CSUS316</w:t>
      </w:r>
      <w:r w:rsidRPr="00C30EDC">
        <w:rPr>
          <w:rFonts w:ascii="Times New Roman" w:hAnsi="Times New Roman" w:cs="Times New Roman"/>
          <w:b/>
        </w:rPr>
        <w:t xml:space="preserve"> COURSE LEARNING OUTCOMES:</w:t>
      </w:r>
    </w:p>
    <w:p w14:paraId="375734FE" w14:textId="77777777" w:rsidR="00067FDF" w:rsidRPr="00C30EDC" w:rsidRDefault="00067FDF" w:rsidP="00067FDF">
      <w:pPr>
        <w:spacing w:after="0" w:line="240" w:lineRule="auto"/>
        <w:ind w:left="-720" w:right="-450"/>
        <w:rPr>
          <w:rFonts w:ascii="Times New Roman" w:hAnsi="Times New Roman" w:cs="Times New Roman"/>
        </w:rPr>
      </w:pPr>
    </w:p>
    <w:p w14:paraId="2798C75F" w14:textId="77777777" w:rsidR="00067FDF" w:rsidRPr="008E30F8" w:rsidRDefault="00067FDF" w:rsidP="00067FDF">
      <w:pPr>
        <w:spacing w:after="0" w:line="240" w:lineRule="auto"/>
        <w:ind w:left="2160" w:right="-450" w:hanging="2880"/>
        <w:rPr>
          <w:rFonts w:ascii="Times New Roman" w:hAnsi="Times New Roman" w:cs="Times New Roman"/>
        </w:rPr>
      </w:pPr>
      <w:r w:rsidRPr="008E30F8">
        <w:rPr>
          <w:rFonts w:ascii="Times New Roman" w:hAnsi="Times New Roman" w:cs="Times New Roman"/>
        </w:rPr>
        <w:t>Students who complete this course will be able to:</w:t>
      </w:r>
    </w:p>
    <w:p w14:paraId="2B254BD9" w14:textId="77777777" w:rsidR="00067FDF" w:rsidRPr="008E30F8" w:rsidRDefault="00067FDF" w:rsidP="00067FDF">
      <w:pPr>
        <w:widowControl w:val="0"/>
        <w:autoSpaceDE w:val="0"/>
        <w:autoSpaceDN w:val="0"/>
        <w:adjustRightInd w:val="0"/>
        <w:spacing w:after="0" w:line="240" w:lineRule="auto"/>
        <w:ind w:firstLine="360"/>
        <w:rPr>
          <w:rFonts w:ascii="Times New Roman" w:hAnsi="Times New Roman" w:cs="Times New Roman"/>
        </w:rPr>
      </w:pPr>
    </w:p>
    <w:p w14:paraId="04E325DA" w14:textId="77777777" w:rsidR="005C1422"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1. </w:t>
      </w:r>
      <w:r w:rsidR="005C1422" w:rsidRPr="008E30F8">
        <w:rPr>
          <w:rFonts w:ascii="Times New Roman" w:hAnsi="Times New Roman" w:cs="Times New Roman"/>
          <w:color w:val="000000" w:themeColor="text1"/>
        </w:rPr>
        <w:t>Explain the theory of adult learning (Andragogy);</w:t>
      </w:r>
    </w:p>
    <w:p w14:paraId="41836C2A" w14:textId="77777777" w:rsidR="005C1422" w:rsidRPr="008E30F8"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2. </w:t>
      </w:r>
      <w:r w:rsidR="005C1422" w:rsidRPr="008E30F8">
        <w:rPr>
          <w:rFonts w:ascii="Times New Roman" w:hAnsi="Times New Roman" w:cs="Times New Roman"/>
          <w:color w:val="000000" w:themeColor="text1"/>
        </w:rPr>
        <w:t>Describe and apply appropriate theories of teaching;</w:t>
      </w:r>
    </w:p>
    <w:p w14:paraId="327CE370" w14:textId="77777777" w:rsidR="005C1422" w:rsidRPr="008E30F8"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3. </w:t>
      </w:r>
      <w:r w:rsidR="005C1422" w:rsidRPr="008E30F8">
        <w:rPr>
          <w:rFonts w:ascii="Times New Roman" w:hAnsi="Times New Roman" w:cs="Times New Roman"/>
          <w:color w:val="000000" w:themeColor="text1"/>
        </w:rPr>
        <w:t>Model the andragogical process for learning;</w:t>
      </w:r>
    </w:p>
    <w:p w14:paraId="3DF28C46" w14:textId="10E2B569" w:rsidR="00067FDF" w:rsidRPr="008E30F8"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4. </w:t>
      </w:r>
      <w:r w:rsidR="005C1422" w:rsidRPr="008E30F8">
        <w:rPr>
          <w:rFonts w:ascii="Times New Roman" w:hAnsi="Times New Roman" w:cs="Times New Roman"/>
          <w:color w:val="000000" w:themeColor="text1"/>
        </w:rPr>
        <w:t>Apply andragogy in practice;</w:t>
      </w:r>
    </w:p>
    <w:p w14:paraId="1CFC2B2E" w14:textId="7A1C5B1E" w:rsidR="00067FDF" w:rsidRPr="008E30F8"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5. </w:t>
      </w:r>
      <w:r w:rsidR="005C1422" w:rsidRPr="008E30F8">
        <w:rPr>
          <w:rFonts w:ascii="Times New Roman" w:hAnsi="Times New Roman" w:cs="Times New Roman"/>
          <w:color w:val="000000" w:themeColor="text1"/>
        </w:rPr>
        <w:t>Describe adult learning in the context of human resource development;</w:t>
      </w:r>
    </w:p>
    <w:p w14:paraId="11113DB5" w14:textId="7B185610" w:rsidR="00067FDF" w:rsidRPr="008E30F8"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6. </w:t>
      </w:r>
      <w:r w:rsidR="005C1422" w:rsidRPr="008E30F8">
        <w:rPr>
          <w:rFonts w:ascii="Times New Roman" w:hAnsi="Times New Roman" w:cs="Times New Roman"/>
          <w:color w:val="000000" w:themeColor="text1"/>
        </w:rPr>
        <w:t>Compare and contrast teaching and facilitation of learning</w:t>
      </w:r>
      <w:r w:rsidR="005C1422">
        <w:rPr>
          <w:rFonts w:ascii="Times New Roman" w:hAnsi="Times New Roman" w:cs="Times New Roman"/>
          <w:color w:val="000000" w:themeColor="text1"/>
        </w:rPr>
        <w:t>;</w:t>
      </w:r>
    </w:p>
    <w:p w14:paraId="5D7912DB" w14:textId="6FC9509A" w:rsidR="00067FDF" w:rsidRDefault="00067FDF" w:rsidP="00FB0CC2">
      <w:pPr>
        <w:widowControl w:val="0"/>
        <w:autoSpaceDE w:val="0"/>
        <w:autoSpaceDN w:val="0"/>
        <w:adjustRightInd w:val="0"/>
        <w:spacing w:after="0" w:line="360" w:lineRule="auto"/>
        <w:rPr>
          <w:rFonts w:ascii="Times New Roman" w:hAnsi="Times New Roman" w:cs="Times New Roman"/>
          <w:color w:val="000000" w:themeColor="text1"/>
        </w:rPr>
      </w:pPr>
      <w:r w:rsidRPr="008E30F8">
        <w:rPr>
          <w:rFonts w:ascii="Times New Roman" w:hAnsi="Times New Roman" w:cs="Times New Roman"/>
          <w:color w:val="000000" w:themeColor="text1"/>
        </w:rPr>
        <w:t xml:space="preserve">7. </w:t>
      </w:r>
      <w:r w:rsidR="005C1422">
        <w:rPr>
          <w:rFonts w:ascii="Times New Roman" w:hAnsi="Times New Roman" w:cs="Times New Roman"/>
          <w:color w:val="000000" w:themeColor="text1"/>
        </w:rPr>
        <w:t>Develop technical agriculture experience; and</w:t>
      </w:r>
    </w:p>
    <w:p w14:paraId="135B791D" w14:textId="101BFCEE" w:rsidR="00067FDF" w:rsidRPr="00CA2635" w:rsidRDefault="00067FDF" w:rsidP="00CA2635">
      <w:pPr>
        <w:widowControl w:val="0"/>
        <w:autoSpaceDE w:val="0"/>
        <w:autoSpaceDN w:val="0"/>
        <w:adjustRightInd w:val="0"/>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8. </w:t>
      </w:r>
      <w:r w:rsidR="005C1422">
        <w:rPr>
          <w:rFonts w:ascii="Times New Roman" w:hAnsi="Times New Roman" w:cs="Times New Roman"/>
          <w:color w:val="000000" w:themeColor="text1"/>
        </w:rPr>
        <w:t xml:space="preserve">Present and reflect upon </w:t>
      </w:r>
      <w:r w:rsidR="008F2B00">
        <w:rPr>
          <w:rFonts w:ascii="Times New Roman" w:hAnsi="Times New Roman" w:cs="Times New Roman"/>
          <w:color w:val="000000" w:themeColor="text1"/>
        </w:rPr>
        <w:t>a programmatic experience.</w:t>
      </w:r>
    </w:p>
    <w:p w14:paraId="37421C6F" w14:textId="77777777" w:rsidR="00067FDF" w:rsidRDefault="00067FDF" w:rsidP="00067FDF">
      <w:pPr>
        <w:widowControl w:val="0"/>
        <w:autoSpaceDE w:val="0"/>
        <w:autoSpaceDN w:val="0"/>
        <w:adjustRightInd w:val="0"/>
        <w:spacing w:line="480" w:lineRule="auto"/>
        <w:rPr>
          <w:rFonts w:ascii="Times New Roman" w:hAnsi="Times New Roman" w:cs="Times New Roman"/>
          <w:color w:val="000000" w:themeColor="text1"/>
          <w:sz w:val="22"/>
          <w:szCs w:val="22"/>
        </w:rPr>
      </w:pPr>
    </w:p>
    <w:p w14:paraId="6C4EF336" w14:textId="77777777" w:rsidR="00067FDF" w:rsidRDefault="00067FDF" w:rsidP="00067FDF">
      <w:pPr>
        <w:widowControl w:val="0"/>
        <w:autoSpaceDE w:val="0"/>
        <w:autoSpaceDN w:val="0"/>
        <w:adjustRightInd w:val="0"/>
        <w:spacing w:line="480" w:lineRule="auto"/>
        <w:rPr>
          <w:rFonts w:ascii="Times New Roman" w:hAnsi="Times New Roman" w:cs="Times New Roman"/>
          <w:color w:val="000000" w:themeColor="text1"/>
          <w:sz w:val="22"/>
          <w:szCs w:val="22"/>
        </w:rPr>
      </w:pPr>
    </w:p>
    <w:p w14:paraId="1E11D0C6" w14:textId="77777777" w:rsidR="00CE713E" w:rsidRDefault="00CE713E" w:rsidP="00067FDF">
      <w:pPr>
        <w:widowControl w:val="0"/>
        <w:autoSpaceDE w:val="0"/>
        <w:autoSpaceDN w:val="0"/>
        <w:adjustRightInd w:val="0"/>
        <w:spacing w:line="480" w:lineRule="auto"/>
        <w:rPr>
          <w:rFonts w:ascii="Times New Roman" w:hAnsi="Times New Roman" w:cs="Times New Roman"/>
          <w:color w:val="000000" w:themeColor="text1"/>
          <w:sz w:val="22"/>
          <w:szCs w:val="22"/>
        </w:rPr>
      </w:pPr>
    </w:p>
    <w:p w14:paraId="2BD542F3" w14:textId="77777777" w:rsidR="00067FDF" w:rsidRPr="00C30EDC" w:rsidRDefault="00067FDF" w:rsidP="00067FDF">
      <w:pPr>
        <w:spacing w:after="0" w:line="240" w:lineRule="auto"/>
        <w:ind w:left="-720" w:right="-450"/>
        <w:jc w:val="center"/>
        <w:rPr>
          <w:rFonts w:ascii="Times New Roman" w:hAnsi="Times New Roman" w:cs="Times New Roman"/>
          <w:b/>
        </w:rPr>
      </w:pPr>
      <w:r>
        <w:rPr>
          <w:rFonts w:ascii="Times New Roman" w:hAnsi="Times New Roman" w:cs="Times New Roman"/>
          <w:b/>
        </w:rPr>
        <w:lastRenderedPageBreak/>
        <w:t>M</w:t>
      </w:r>
      <w:r w:rsidRPr="00C30EDC">
        <w:rPr>
          <w:rFonts w:ascii="Times New Roman" w:hAnsi="Times New Roman" w:cs="Times New Roman"/>
          <w:b/>
        </w:rPr>
        <w:t>ICHIGAN STATE UNIVERSITY LEARNING GOALS</w:t>
      </w:r>
    </w:p>
    <w:p w14:paraId="2F762025" w14:textId="77777777" w:rsidR="00067FDF" w:rsidRDefault="00067FDF" w:rsidP="00067FDF">
      <w:pPr>
        <w:spacing w:after="0" w:line="240" w:lineRule="auto"/>
        <w:jc w:val="center"/>
        <w:rPr>
          <w:rFonts w:ascii="Times New Roman" w:hAnsi="Times New Roman" w:cs="Times New Roman"/>
          <w:b/>
        </w:rPr>
      </w:pPr>
      <w:r w:rsidRPr="00C30EDC">
        <w:rPr>
          <w:rFonts w:ascii="Times New Roman" w:hAnsi="Times New Roman" w:cs="Times New Roman"/>
          <w:b/>
        </w:rPr>
        <w:t>CSUS</w:t>
      </w:r>
      <w:r>
        <w:rPr>
          <w:rFonts w:ascii="Times New Roman" w:hAnsi="Times New Roman" w:cs="Times New Roman"/>
          <w:b/>
        </w:rPr>
        <w:t>316</w:t>
      </w:r>
      <w:r w:rsidRPr="00C30EDC">
        <w:rPr>
          <w:rFonts w:ascii="Times New Roman" w:hAnsi="Times New Roman" w:cs="Times New Roman"/>
          <w:b/>
        </w:rPr>
        <w:t xml:space="preserve"> – </w:t>
      </w:r>
      <w:r>
        <w:rPr>
          <w:rFonts w:ascii="Times New Roman" w:hAnsi="Times New Roman" w:cs="Times New Roman"/>
          <w:b/>
        </w:rPr>
        <w:t>Educational Apprenticeship in Agriculture, Food and Natural Resources</w:t>
      </w:r>
    </w:p>
    <w:p w14:paraId="61BC0A4D" w14:textId="77777777" w:rsidR="00067FDF" w:rsidRPr="00C30EDC" w:rsidRDefault="00067FDF" w:rsidP="00067FDF">
      <w:pPr>
        <w:spacing w:after="0" w:line="240" w:lineRule="auto"/>
        <w:ind w:left="-720" w:right="-450"/>
        <w:jc w:val="center"/>
        <w:rPr>
          <w:rFonts w:ascii="Times New Roman" w:hAnsi="Times New Roman" w:cs="Times New Roman"/>
          <w:b/>
        </w:rPr>
      </w:pPr>
    </w:p>
    <w:p w14:paraId="05E4042B" w14:textId="77777777" w:rsidR="00067FDF" w:rsidRPr="00C30EDC" w:rsidRDefault="00067FDF" w:rsidP="00067FDF">
      <w:pPr>
        <w:spacing w:after="0" w:line="240" w:lineRule="auto"/>
        <w:ind w:left="-720" w:right="-450"/>
        <w:jc w:val="center"/>
        <w:rPr>
          <w:rFonts w:ascii="Times New Roman" w:hAnsi="Times New Roman" w:cs="Times New Roman"/>
          <w:b/>
        </w:rPr>
      </w:pPr>
    </w:p>
    <w:p w14:paraId="17809115" w14:textId="77777777" w:rsidR="00067FDF" w:rsidRPr="00451C72" w:rsidRDefault="00067FDF" w:rsidP="00067FDF">
      <w:pPr>
        <w:pStyle w:val="Heading3"/>
        <w:shd w:val="clear" w:color="auto" w:fill="FFFFFF"/>
        <w:spacing w:before="0"/>
        <w:ind w:left="-720"/>
        <w:jc w:val="both"/>
        <w:textAlignment w:val="baseline"/>
        <w:rPr>
          <w:rFonts w:ascii="Times New Roman" w:hAnsi="Times New Roman" w:cs="Times New Roman"/>
          <w:b/>
          <w:color w:val="auto"/>
          <w:sz w:val="22"/>
        </w:rPr>
      </w:pPr>
      <w:r w:rsidRPr="008F2485">
        <w:rPr>
          <w:rFonts w:ascii="Times New Roman" w:eastAsia="Times New Roman" w:hAnsi="Times New Roman" w:cs="Times New Roman"/>
          <w:b/>
          <w:bCs w:val="0"/>
          <w:color w:val="026600"/>
          <w:sz w:val="22"/>
        </w:rPr>
        <w:t>Analytical Thinking:</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You will learn to critically analyze complex information and problems through courses and experiences at</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MSU</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rPr>
        <w:t>and by applying what you learn both in and out of class.</w:t>
      </w:r>
    </w:p>
    <w:p w14:paraId="3A4A9398" w14:textId="77777777" w:rsidR="00067FDF" w:rsidRPr="00451C72" w:rsidRDefault="00067FDF" w:rsidP="00067FDF">
      <w:pPr>
        <w:spacing w:after="0" w:line="240" w:lineRule="auto"/>
        <w:ind w:left="-720"/>
        <w:jc w:val="both"/>
        <w:rPr>
          <w:rFonts w:ascii="Times New Roman" w:hAnsi="Times New Roman" w:cs="Times New Roman"/>
          <w:sz w:val="22"/>
        </w:rPr>
      </w:pPr>
    </w:p>
    <w:p w14:paraId="5A0CF433"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Cultural Understanding:</w:t>
      </w:r>
      <w:r w:rsidRPr="008F2485">
        <w:rPr>
          <w:rFonts w:ascii="Times New Roman" w:eastAsia="Times New Roman" w:hAnsi="Times New Roman" w:cs="Times New Roman"/>
          <w:bCs w:val="0"/>
          <w:color w:val="026600"/>
          <w:sz w:val="22"/>
        </w:rPr>
        <w:t xml:space="preserve"> </w:t>
      </w:r>
      <w:r w:rsidRPr="00451C72">
        <w:rPr>
          <w:rFonts w:ascii="Times New Roman" w:hAnsi="Times New Roman" w:cs="Times New Roman"/>
          <w:color w:val="auto"/>
          <w:sz w:val="22"/>
        </w:rPr>
        <w:t>You will learn to deepen your understanding of global and cultural diversity by interacting with others in and outside our diverse campus community and reflecting on your own culture and that of others.</w:t>
      </w:r>
    </w:p>
    <w:p w14:paraId="3E013B65"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p>
    <w:p w14:paraId="505056A0"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Effective Citizenship:</w:t>
      </w:r>
      <w:r w:rsidRPr="008F2485">
        <w:rPr>
          <w:rFonts w:ascii="Times New Roman" w:eastAsia="Times New Roman" w:hAnsi="Times New Roman" w:cs="Times New Roman"/>
          <w:bCs w:val="0"/>
          <w:color w:val="026600"/>
          <w:sz w:val="22"/>
        </w:rPr>
        <w:t xml:space="preserve"> </w:t>
      </w:r>
      <w:r w:rsidRPr="00451C72">
        <w:rPr>
          <w:rFonts w:ascii="Times New Roman" w:hAnsi="Times New Roman" w:cs="Times New Roman"/>
          <w:color w:val="auto"/>
          <w:sz w:val="22"/>
        </w:rPr>
        <w:t>You will learn to be an effective citizen by engaging in opportunities for involvement both inside and outside the classroom.</w:t>
      </w:r>
    </w:p>
    <w:p w14:paraId="35181629"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p>
    <w:p w14:paraId="7816FB28"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Effective Communication:</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Spartans communicate to diverse audiences using speech, writing, debate, art, music, and other media. You will learn how to communicate effectively through your interactions with peers, faculty, staff, and community members at</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MSU</w:t>
      </w:r>
      <w:r w:rsidRPr="00451C72">
        <w:rPr>
          <w:rFonts w:ascii="Times New Roman" w:hAnsi="Times New Roman" w:cs="Times New Roman"/>
          <w:color w:val="auto"/>
          <w:sz w:val="22"/>
        </w:rPr>
        <w:t>, your coursework, and your reflection on how you’ve changed as you progress toward graduation.</w:t>
      </w:r>
    </w:p>
    <w:p w14:paraId="24AE2CB0" w14:textId="77777777" w:rsidR="00067FDF" w:rsidRPr="00451C72" w:rsidRDefault="00067FDF" w:rsidP="00067FDF">
      <w:pPr>
        <w:spacing w:after="0" w:line="240" w:lineRule="auto"/>
        <w:ind w:left="-720"/>
        <w:jc w:val="both"/>
        <w:rPr>
          <w:rFonts w:ascii="Times New Roman" w:hAnsi="Times New Roman" w:cs="Times New Roman"/>
          <w:sz w:val="22"/>
        </w:rPr>
      </w:pPr>
    </w:p>
    <w:p w14:paraId="48F518DB" w14:textId="77777777" w:rsidR="00067FDF" w:rsidRPr="00451C72" w:rsidRDefault="00067FDF" w:rsidP="00067FDF">
      <w:pPr>
        <w:pStyle w:val="Heading3"/>
        <w:shd w:val="clear" w:color="auto" w:fill="FFFFFF"/>
        <w:spacing w:before="0"/>
        <w:ind w:left="-720"/>
        <w:jc w:val="both"/>
        <w:textAlignment w:val="baseline"/>
        <w:rPr>
          <w:rFonts w:ascii="Times New Roman" w:eastAsia="Times New Roman" w:hAnsi="Times New Roman" w:cs="Times New Roman"/>
          <w:b/>
          <w:bCs w:val="0"/>
          <w:color w:val="auto"/>
          <w:sz w:val="22"/>
        </w:rPr>
      </w:pPr>
      <w:r w:rsidRPr="008F2485">
        <w:rPr>
          <w:rFonts w:ascii="Times New Roman" w:eastAsia="Times New Roman" w:hAnsi="Times New Roman" w:cs="Times New Roman"/>
          <w:b/>
          <w:bCs w:val="0"/>
          <w:color w:val="026600"/>
          <w:sz w:val="22"/>
        </w:rPr>
        <w:t>Integrated Reasoning:</w:t>
      </w:r>
      <w:r w:rsidRPr="00451C72">
        <w:rPr>
          <w:rFonts w:ascii="Times New Roman" w:eastAsia="Times New Roman" w:hAnsi="Times New Roman" w:cs="Times New Roman"/>
          <w:bCs w:val="0"/>
          <w:color w:val="auto"/>
          <w:sz w:val="22"/>
        </w:rPr>
        <w:t xml:space="preserve"> </w:t>
      </w:r>
      <w:r w:rsidRPr="00451C72">
        <w:rPr>
          <w:rFonts w:ascii="Times New Roman" w:hAnsi="Times New Roman" w:cs="Times New Roman"/>
          <w:color w:val="auto"/>
          <w:sz w:val="22"/>
        </w:rPr>
        <w:t>You will learn to make decisions through integrated reasoning by observing the example set by your fellow Spartans—faculty, professional staff, your peers, and student leaders, and our 500,000 Spartan alumni— who are advancing knowledge and transforming lives in innumerable ways.</w:t>
      </w:r>
      <w:r w:rsidRPr="00451C72">
        <w:rPr>
          <w:rStyle w:val="apple-converted-space"/>
          <w:rFonts w:ascii="Times New Roman" w:hAnsi="Times New Roman" w:cs="Times New Roman"/>
          <w:color w:val="auto"/>
          <w:sz w:val="22"/>
        </w:rPr>
        <w:t> </w:t>
      </w:r>
      <w:r w:rsidRPr="00451C72">
        <w:rPr>
          <w:rFonts w:ascii="Times New Roman" w:hAnsi="Times New Roman" w:cs="Times New Roman"/>
          <w:color w:val="auto"/>
          <w:sz w:val="22"/>
          <w:bdr w:val="none" w:sz="0" w:space="0" w:color="auto" w:frame="1"/>
        </w:rPr>
        <w:t xml:space="preserve">MSU </w:t>
      </w:r>
      <w:r w:rsidRPr="00451C72">
        <w:rPr>
          <w:rFonts w:ascii="Times New Roman" w:hAnsi="Times New Roman" w:cs="Times New Roman"/>
          <w:color w:val="auto"/>
          <w:sz w:val="22"/>
        </w:rPr>
        <w:t>provides you with the space and support to make decisions learn from them and use them to inform your values.</w:t>
      </w:r>
    </w:p>
    <w:p w14:paraId="7DC756E2" w14:textId="77777777" w:rsidR="00067FDF" w:rsidRPr="00C30EDC" w:rsidRDefault="00067FDF" w:rsidP="00067FDF">
      <w:pPr>
        <w:spacing w:after="0" w:line="240" w:lineRule="auto"/>
        <w:ind w:left="-720" w:right="-450"/>
        <w:jc w:val="center"/>
        <w:rPr>
          <w:rFonts w:ascii="Times New Roman" w:hAnsi="Times New Roman" w:cs="Times New Roman"/>
          <w:b/>
        </w:rPr>
      </w:pPr>
    </w:p>
    <w:p w14:paraId="635D0752" w14:textId="77777777" w:rsidR="00067FDF" w:rsidRPr="00C30EDC" w:rsidRDefault="00067FDF" w:rsidP="00067FDF">
      <w:pPr>
        <w:spacing w:after="0" w:line="240" w:lineRule="auto"/>
        <w:ind w:left="-720" w:right="-450"/>
        <w:jc w:val="center"/>
        <w:rPr>
          <w:rFonts w:ascii="Times New Roman" w:hAnsi="Times New Roman" w:cs="Times New Roman"/>
          <w:b/>
        </w:rPr>
      </w:pPr>
      <w:r w:rsidRPr="00C30EDC">
        <w:rPr>
          <w:rFonts w:ascii="Times New Roman" w:hAnsi="Times New Roman" w:cs="Times New Roman"/>
          <w:b/>
        </w:rPr>
        <w:t>DEPARTMENT OF COMMUNITY SUSTAINABILITY COMPETENCIES</w:t>
      </w:r>
    </w:p>
    <w:p w14:paraId="02EED24C" w14:textId="77777777" w:rsidR="00067FDF" w:rsidRPr="00C30EDC" w:rsidRDefault="00067FDF" w:rsidP="00067FDF">
      <w:pPr>
        <w:spacing w:after="0" w:line="240" w:lineRule="auto"/>
        <w:jc w:val="center"/>
        <w:rPr>
          <w:rFonts w:ascii="Times New Roman" w:hAnsi="Times New Roman" w:cs="Times New Roman"/>
          <w:b/>
        </w:rPr>
      </w:pPr>
      <w:r w:rsidRPr="00C30EDC">
        <w:rPr>
          <w:rFonts w:ascii="Times New Roman" w:hAnsi="Times New Roman" w:cs="Times New Roman"/>
          <w:b/>
        </w:rPr>
        <w:t>CSUS</w:t>
      </w:r>
      <w:r>
        <w:rPr>
          <w:rFonts w:ascii="Times New Roman" w:hAnsi="Times New Roman" w:cs="Times New Roman"/>
          <w:b/>
        </w:rPr>
        <w:t>316</w:t>
      </w:r>
      <w:r w:rsidRPr="00C30EDC">
        <w:rPr>
          <w:rFonts w:ascii="Times New Roman" w:hAnsi="Times New Roman" w:cs="Times New Roman"/>
          <w:b/>
        </w:rPr>
        <w:t xml:space="preserve"> – </w:t>
      </w:r>
      <w:r>
        <w:rPr>
          <w:rFonts w:ascii="Times New Roman" w:hAnsi="Times New Roman" w:cs="Times New Roman"/>
          <w:b/>
        </w:rPr>
        <w:t>Educational Apprenticeship in Agriculture, Food and Natural Resources</w:t>
      </w:r>
    </w:p>
    <w:p w14:paraId="1F066A9A" w14:textId="77777777" w:rsidR="00067FDF" w:rsidRPr="00C30EDC" w:rsidRDefault="00067FDF" w:rsidP="00067FDF">
      <w:pPr>
        <w:spacing w:after="0" w:line="240" w:lineRule="auto"/>
        <w:jc w:val="both"/>
        <w:rPr>
          <w:rFonts w:ascii="Times New Roman" w:hAnsi="Times New Roman" w:cs="Times New Roman"/>
          <w:b/>
        </w:rPr>
      </w:pPr>
    </w:p>
    <w:p w14:paraId="54346A3E" w14:textId="77777777" w:rsidR="00067FDF" w:rsidRPr="00451C72" w:rsidRDefault="00067FDF" w:rsidP="00067FDF">
      <w:pPr>
        <w:spacing w:after="0" w:line="240" w:lineRule="auto"/>
        <w:ind w:left="-720"/>
        <w:jc w:val="both"/>
        <w:rPr>
          <w:rFonts w:ascii="Times New Roman" w:hAnsi="Times New Roman" w:cs="Times New Roman"/>
          <w:b/>
          <w:sz w:val="22"/>
        </w:rPr>
      </w:pPr>
      <w:r w:rsidRPr="008F2485">
        <w:rPr>
          <w:rFonts w:ascii="Times New Roman" w:hAnsi="Times New Roman" w:cs="Times New Roman"/>
          <w:b/>
          <w:color w:val="7030A0"/>
          <w:sz w:val="22"/>
        </w:rPr>
        <w:t>Critical Thinking:</w:t>
      </w:r>
      <w:r w:rsidRPr="00451C72">
        <w:rPr>
          <w:rFonts w:ascii="Times New Roman" w:hAnsi="Times New Roman" w:cs="Times New Roman"/>
          <w:b/>
          <w:sz w:val="22"/>
        </w:rPr>
        <w:t xml:space="preserve"> </w:t>
      </w:r>
      <w:r w:rsidRPr="00451C72">
        <w:rPr>
          <w:rFonts w:ascii="Times New Roman" w:hAnsi="Times New Roman" w:cs="Times New Roman"/>
          <w:sz w:val="22"/>
        </w:rPr>
        <w:t>Students will interpret, analyze, and evaluate information generated by observation, experience, reflection, reasoning, and communication as a guide to formulate and defend responses to complex sustainability problems.</w:t>
      </w:r>
    </w:p>
    <w:p w14:paraId="79DCA443" w14:textId="77777777" w:rsidR="00067FDF" w:rsidRPr="00451C72" w:rsidRDefault="00067FDF" w:rsidP="00067FDF">
      <w:pPr>
        <w:spacing w:after="0" w:line="240" w:lineRule="auto"/>
        <w:ind w:left="-720"/>
        <w:jc w:val="both"/>
        <w:rPr>
          <w:rFonts w:ascii="Times New Roman" w:hAnsi="Times New Roman" w:cs="Times New Roman"/>
          <w:b/>
          <w:sz w:val="22"/>
        </w:rPr>
      </w:pPr>
    </w:p>
    <w:p w14:paraId="20969315" w14:textId="77777777" w:rsidR="00067FDF" w:rsidRPr="00451C72" w:rsidRDefault="00067FDF" w:rsidP="00067FDF">
      <w:pPr>
        <w:spacing w:after="0" w:line="240" w:lineRule="auto"/>
        <w:ind w:left="-720"/>
        <w:jc w:val="both"/>
        <w:rPr>
          <w:rFonts w:ascii="Times New Roman" w:hAnsi="Times New Roman" w:cs="Times New Roman"/>
          <w:b/>
          <w:sz w:val="22"/>
        </w:rPr>
      </w:pPr>
      <w:r w:rsidRPr="008F2485">
        <w:rPr>
          <w:rFonts w:ascii="Times New Roman" w:hAnsi="Times New Roman" w:cs="Times New Roman"/>
          <w:b/>
          <w:color w:val="7030A0"/>
          <w:sz w:val="22"/>
        </w:rPr>
        <w:t>Systems Thinking:</w:t>
      </w:r>
      <w:r w:rsidRPr="00451C72">
        <w:rPr>
          <w:rFonts w:ascii="Times New Roman" w:hAnsi="Times New Roman" w:cs="Times New Roman"/>
          <w:b/>
          <w:sz w:val="22"/>
        </w:rPr>
        <w:t xml:space="preserve"> </w:t>
      </w:r>
      <w:r w:rsidRPr="00451C72">
        <w:rPr>
          <w:rFonts w:ascii="Times New Roman" w:hAnsi="Times New Roman" w:cs="Times New Roman"/>
          <w:sz w:val="22"/>
        </w:rPr>
        <w:t>Students will demonstrate their knowledge of the interconnectedness of human and natural systems with the ability to anticipate and explain changes in complex systems.</w:t>
      </w:r>
    </w:p>
    <w:p w14:paraId="4B95401B" w14:textId="77777777" w:rsidR="00067FDF" w:rsidRPr="00451C72" w:rsidRDefault="00067FDF" w:rsidP="00067FDF">
      <w:pPr>
        <w:spacing w:after="0" w:line="240" w:lineRule="auto"/>
        <w:ind w:left="-720"/>
        <w:jc w:val="both"/>
        <w:rPr>
          <w:rFonts w:ascii="Times New Roman" w:hAnsi="Times New Roman" w:cs="Times New Roman"/>
          <w:b/>
          <w:sz w:val="22"/>
        </w:rPr>
      </w:pPr>
    </w:p>
    <w:p w14:paraId="37C91D7B" w14:textId="77777777" w:rsidR="00067FDF" w:rsidRPr="00451C72" w:rsidRDefault="00067FDF" w:rsidP="00067FDF">
      <w:pPr>
        <w:spacing w:after="0" w:line="240" w:lineRule="auto"/>
        <w:ind w:left="-720"/>
        <w:jc w:val="both"/>
        <w:rPr>
          <w:rFonts w:ascii="Times New Roman" w:hAnsi="Times New Roman" w:cs="Times New Roman"/>
          <w:b/>
          <w:sz w:val="22"/>
        </w:rPr>
      </w:pPr>
      <w:r w:rsidRPr="008F2485">
        <w:rPr>
          <w:rFonts w:ascii="Times New Roman" w:hAnsi="Times New Roman" w:cs="Times New Roman"/>
          <w:b/>
          <w:color w:val="7030A0"/>
          <w:sz w:val="22"/>
        </w:rPr>
        <w:t>Community:</w:t>
      </w:r>
      <w:r w:rsidRPr="00451C72">
        <w:rPr>
          <w:rFonts w:ascii="Times New Roman" w:hAnsi="Times New Roman" w:cs="Times New Roman"/>
          <w:b/>
          <w:sz w:val="22"/>
        </w:rPr>
        <w:t xml:space="preserve"> </w:t>
      </w:r>
      <w:r w:rsidRPr="00451C72">
        <w:rPr>
          <w:rFonts w:ascii="Times New Roman" w:hAnsi="Times New Roman" w:cs="Times New Roman"/>
          <w:sz w:val="22"/>
        </w:rPr>
        <w:t>Students will demonstrate knowledge of the various interpretations of community as it relates to the study and practice of sustainability.</w:t>
      </w:r>
    </w:p>
    <w:p w14:paraId="397CD113" w14:textId="77777777" w:rsidR="00067FDF" w:rsidRPr="00451C72" w:rsidRDefault="00067FDF" w:rsidP="00067FDF">
      <w:pPr>
        <w:spacing w:after="0" w:line="240" w:lineRule="auto"/>
        <w:ind w:left="-720"/>
        <w:jc w:val="both"/>
        <w:rPr>
          <w:rFonts w:ascii="Times New Roman" w:hAnsi="Times New Roman" w:cs="Times New Roman"/>
          <w:b/>
          <w:sz w:val="22"/>
        </w:rPr>
      </w:pPr>
    </w:p>
    <w:p w14:paraId="046D9422" w14:textId="77777777" w:rsidR="00067FDF" w:rsidRPr="00451C72" w:rsidRDefault="00067FDF" w:rsidP="00067FDF">
      <w:pPr>
        <w:spacing w:after="0" w:line="240" w:lineRule="auto"/>
        <w:ind w:left="-720"/>
        <w:jc w:val="both"/>
        <w:rPr>
          <w:rFonts w:ascii="Times New Roman" w:hAnsi="Times New Roman" w:cs="Times New Roman"/>
          <w:b/>
          <w:sz w:val="22"/>
        </w:rPr>
      </w:pPr>
      <w:r w:rsidRPr="008F2485">
        <w:rPr>
          <w:rFonts w:ascii="Times New Roman" w:hAnsi="Times New Roman" w:cs="Times New Roman"/>
          <w:b/>
          <w:color w:val="7030A0"/>
          <w:sz w:val="22"/>
        </w:rPr>
        <w:t xml:space="preserve">Civic engagement: </w:t>
      </w:r>
      <w:r w:rsidRPr="00451C72">
        <w:rPr>
          <w:rFonts w:ascii="Times New Roman" w:hAnsi="Times New Roman" w:cs="Times New Roman"/>
          <w:sz w:val="22"/>
        </w:rPr>
        <w:t>Students will develop the knowledge, skills, values, and motivation to participate in civic life.</w:t>
      </w:r>
    </w:p>
    <w:p w14:paraId="7AD881BD" w14:textId="77777777" w:rsidR="00067FDF" w:rsidRPr="00451C72" w:rsidRDefault="00067FDF" w:rsidP="00067FDF">
      <w:pPr>
        <w:pStyle w:val="List"/>
        <w:ind w:left="-720" w:firstLine="0"/>
        <w:rPr>
          <w:rFonts w:ascii="Times New Roman" w:hAnsi="Times New Roman"/>
          <w:b/>
          <w:sz w:val="22"/>
          <w:szCs w:val="24"/>
        </w:rPr>
      </w:pPr>
    </w:p>
    <w:p w14:paraId="5EF62200" w14:textId="77777777" w:rsidR="00067FDF" w:rsidRPr="00451C72" w:rsidRDefault="00067FDF" w:rsidP="00067FDF">
      <w:pPr>
        <w:pStyle w:val="List"/>
        <w:ind w:left="-720" w:firstLine="0"/>
        <w:rPr>
          <w:rFonts w:ascii="Times New Roman" w:hAnsi="Times New Roman"/>
          <w:b/>
          <w:sz w:val="22"/>
          <w:szCs w:val="24"/>
        </w:rPr>
      </w:pPr>
      <w:r w:rsidRPr="008F2485">
        <w:rPr>
          <w:rFonts w:ascii="Times New Roman" w:hAnsi="Times New Roman"/>
          <w:b/>
          <w:color w:val="7030A0"/>
          <w:sz w:val="22"/>
          <w:szCs w:val="24"/>
        </w:rPr>
        <w:t>Initiative and Practical Skills:</w:t>
      </w:r>
      <w:r w:rsidRPr="00451C72">
        <w:rPr>
          <w:rFonts w:ascii="Times New Roman" w:hAnsi="Times New Roman"/>
          <w:b/>
          <w:sz w:val="22"/>
          <w:szCs w:val="24"/>
        </w:rPr>
        <w:t xml:space="preserve"> </w:t>
      </w:r>
      <w:r w:rsidRPr="00451C72">
        <w:rPr>
          <w:rFonts w:ascii="Times New Roman" w:hAnsi="Times New Roman"/>
          <w:sz w:val="22"/>
          <w:szCs w:val="24"/>
        </w:rPr>
        <w:t>Students will demonstrate initiative, including the ability to self-direct and solve problems individually and as participants in larger group efforts.</w:t>
      </w:r>
    </w:p>
    <w:p w14:paraId="23833B09" w14:textId="77777777" w:rsidR="00067FDF" w:rsidRPr="00451C72" w:rsidRDefault="00067FDF" w:rsidP="00067FDF">
      <w:pPr>
        <w:pStyle w:val="List"/>
        <w:ind w:left="-720" w:firstLine="0"/>
        <w:rPr>
          <w:rFonts w:ascii="Times New Roman" w:hAnsi="Times New Roman"/>
          <w:b/>
          <w:sz w:val="22"/>
          <w:szCs w:val="24"/>
        </w:rPr>
      </w:pPr>
    </w:p>
    <w:p w14:paraId="7C7C845C" w14:textId="77777777" w:rsidR="00067FDF" w:rsidRPr="00451C72" w:rsidRDefault="00067FDF" w:rsidP="00067FDF">
      <w:pPr>
        <w:pStyle w:val="List"/>
        <w:ind w:left="-720" w:firstLine="0"/>
        <w:rPr>
          <w:rFonts w:ascii="Times New Roman" w:hAnsi="Times New Roman"/>
          <w:b/>
          <w:sz w:val="22"/>
          <w:szCs w:val="24"/>
        </w:rPr>
      </w:pPr>
      <w:r w:rsidRPr="008F2485">
        <w:rPr>
          <w:rFonts w:ascii="Times New Roman" w:hAnsi="Times New Roman"/>
          <w:b/>
          <w:color w:val="7030A0"/>
          <w:sz w:val="22"/>
          <w:szCs w:val="24"/>
        </w:rPr>
        <w:t>Ethics:</w:t>
      </w:r>
      <w:r w:rsidRPr="00451C72">
        <w:rPr>
          <w:rFonts w:ascii="Times New Roman" w:hAnsi="Times New Roman"/>
          <w:b/>
          <w:sz w:val="22"/>
          <w:szCs w:val="24"/>
        </w:rPr>
        <w:t xml:space="preserve"> </w:t>
      </w:r>
      <w:r w:rsidRPr="00451C72">
        <w:rPr>
          <w:rFonts w:ascii="Times New Roman" w:hAnsi="Times New Roman"/>
          <w:sz w:val="22"/>
          <w:szCs w:val="24"/>
        </w:rPr>
        <w:t>Students will evaluate and analyze diverse ethical positions on practical sustainability challenges.</w:t>
      </w:r>
    </w:p>
    <w:p w14:paraId="4FEEB12F" w14:textId="77777777" w:rsidR="00067FDF" w:rsidRDefault="00067FDF" w:rsidP="00067FDF">
      <w:pPr>
        <w:pStyle w:val="List"/>
        <w:ind w:left="-720" w:firstLine="0"/>
        <w:rPr>
          <w:rFonts w:ascii="Times New Roman" w:hAnsi="Times New Roman"/>
          <w:b/>
          <w:szCs w:val="24"/>
        </w:rPr>
      </w:pPr>
    </w:p>
    <w:p w14:paraId="13104A58" w14:textId="77777777" w:rsidR="00067FDF" w:rsidRPr="00640B45" w:rsidRDefault="00067FDF" w:rsidP="00067FDF">
      <w:pPr>
        <w:pStyle w:val="List"/>
        <w:ind w:left="-720" w:right="-720" w:firstLine="0"/>
        <w:rPr>
          <w:rFonts w:ascii="Times New Roman" w:hAnsi="Times New Roman"/>
          <w:b/>
          <w:szCs w:val="24"/>
        </w:rPr>
      </w:pPr>
      <w:r w:rsidRPr="00640B45">
        <w:rPr>
          <w:rFonts w:ascii="Times New Roman" w:hAnsi="Times New Roman"/>
          <w:b/>
          <w:szCs w:val="24"/>
        </w:rPr>
        <w:lastRenderedPageBreak/>
        <w:t>CLASS SCHEDULE</w:t>
      </w:r>
      <w:r w:rsidRPr="00640B45">
        <w:rPr>
          <w:rStyle w:val="FootnoteReference"/>
          <w:rFonts w:ascii="Times New Roman" w:hAnsi="Times New Roman"/>
          <w:b/>
          <w:szCs w:val="24"/>
        </w:rPr>
        <w:footnoteReference w:id="2"/>
      </w:r>
    </w:p>
    <w:p w14:paraId="7300C584" w14:textId="77777777" w:rsidR="00067FDF" w:rsidRPr="00640B45" w:rsidRDefault="00067FDF" w:rsidP="00067FDF">
      <w:pPr>
        <w:spacing w:after="0" w:line="240" w:lineRule="auto"/>
        <w:ind w:right="-720"/>
        <w:rPr>
          <w:rFonts w:ascii="Times New Roman" w:hAnsi="Times New Roman" w:cs="Times New Roman"/>
        </w:rPr>
      </w:pPr>
    </w:p>
    <w:p w14:paraId="7FA657F4" w14:textId="5CDADEB9" w:rsidR="00067FDF" w:rsidRPr="00640B45" w:rsidRDefault="00067FDF" w:rsidP="00067FDF">
      <w:pPr>
        <w:pStyle w:val="Heading1"/>
        <w:spacing w:before="0" w:after="0" w:line="240" w:lineRule="auto"/>
        <w:ind w:right="-720"/>
        <w:jc w:val="left"/>
        <w:rPr>
          <w:rFonts w:ascii="Times New Roman" w:hAnsi="Times New Roman" w:cs="Times New Roman"/>
          <w:b/>
          <w:color w:val="000000" w:themeColor="text1"/>
          <w:sz w:val="24"/>
          <w:szCs w:val="24"/>
        </w:rPr>
      </w:pPr>
      <w:r w:rsidRPr="00640B45">
        <w:rPr>
          <w:rFonts w:ascii="Times New Roman" w:hAnsi="Times New Roman" w:cs="Times New Roman"/>
          <w:b/>
          <w:color w:val="000000" w:themeColor="text1"/>
          <w:sz w:val="24"/>
          <w:szCs w:val="24"/>
        </w:rPr>
        <w:t>Week/Module 1 (</w:t>
      </w:r>
      <w:r w:rsidR="00390100">
        <w:rPr>
          <w:rFonts w:ascii="Times New Roman" w:hAnsi="Times New Roman" w:cs="Times New Roman"/>
          <w:b/>
          <w:color w:val="000000" w:themeColor="text1"/>
          <w:sz w:val="24"/>
          <w:szCs w:val="24"/>
        </w:rPr>
        <w:t xml:space="preserve">Online </w:t>
      </w:r>
      <w:r w:rsidR="00A367D1">
        <w:rPr>
          <w:rFonts w:ascii="Times New Roman" w:hAnsi="Times New Roman" w:cs="Times New Roman"/>
          <w:b/>
          <w:color w:val="000000" w:themeColor="text1"/>
          <w:sz w:val="24"/>
          <w:szCs w:val="24"/>
        </w:rPr>
        <w:t xml:space="preserve">Content </w:t>
      </w:r>
      <w:r w:rsidR="00390100">
        <w:rPr>
          <w:rFonts w:ascii="Times New Roman" w:hAnsi="Times New Roman" w:cs="Times New Roman"/>
          <w:b/>
          <w:color w:val="000000" w:themeColor="text1"/>
          <w:sz w:val="24"/>
          <w:szCs w:val="24"/>
        </w:rPr>
        <w:t>Module</w:t>
      </w:r>
      <w:r w:rsidRPr="00640B45">
        <w:rPr>
          <w:rFonts w:ascii="Times New Roman" w:hAnsi="Times New Roman" w:cs="Times New Roman"/>
          <w:b/>
          <w:color w:val="000000" w:themeColor="text1"/>
          <w:sz w:val="24"/>
          <w:szCs w:val="24"/>
        </w:rPr>
        <w:t>)</w:t>
      </w:r>
    </w:p>
    <w:p w14:paraId="2B892759" w14:textId="0E438715" w:rsidR="00067FDF" w:rsidRPr="00640B45" w:rsidRDefault="00067FDF" w:rsidP="00067FDF">
      <w:pPr>
        <w:spacing w:after="0" w:line="240" w:lineRule="auto"/>
        <w:ind w:right="-720"/>
        <w:rPr>
          <w:rFonts w:ascii="Times New Roman" w:hAnsi="Times New Roman" w:cs="Times New Roman"/>
          <w:color w:val="000000" w:themeColor="text1"/>
        </w:rPr>
      </w:pPr>
      <w:r w:rsidRPr="00640B45">
        <w:rPr>
          <w:rFonts w:ascii="Times New Roman" w:hAnsi="Times New Roman" w:cs="Times New Roman"/>
          <w:color w:val="000000" w:themeColor="text1"/>
        </w:rPr>
        <w:t>-Introduction</w:t>
      </w:r>
      <w:r w:rsidR="00D61F89">
        <w:rPr>
          <w:rFonts w:ascii="Times New Roman" w:hAnsi="Times New Roman" w:cs="Times New Roman"/>
          <w:color w:val="000000" w:themeColor="text1"/>
        </w:rPr>
        <w:t xml:space="preserve"> and Welcome to the Class</w:t>
      </w:r>
      <w:r w:rsidR="000E1D76">
        <w:rPr>
          <w:rFonts w:ascii="Times New Roman" w:hAnsi="Times New Roman" w:cs="Times New Roman"/>
          <w:color w:val="000000" w:themeColor="text1"/>
        </w:rPr>
        <w:t xml:space="preserve"> (1-1)</w:t>
      </w:r>
    </w:p>
    <w:p w14:paraId="47B756FA" w14:textId="58FD89D2" w:rsidR="00067FDF" w:rsidRPr="00640B45" w:rsidRDefault="00067FDF" w:rsidP="00067FDF">
      <w:pPr>
        <w:spacing w:after="0" w:line="240" w:lineRule="auto"/>
        <w:ind w:right="-720"/>
        <w:rPr>
          <w:rFonts w:ascii="Times New Roman" w:hAnsi="Times New Roman" w:cs="Times New Roman"/>
          <w:color w:val="000000" w:themeColor="text1"/>
        </w:rPr>
      </w:pPr>
      <w:r w:rsidRPr="00640B45">
        <w:rPr>
          <w:rFonts w:ascii="Times New Roman" w:hAnsi="Times New Roman" w:cs="Times New Roman"/>
          <w:color w:val="000000" w:themeColor="text1"/>
        </w:rPr>
        <w:t>-Exploring Learning Theor</w:t>
      </w:r>
      <w:r w:rsidR="00FF75CC">
        <w:rPr>
          <w:rFonts w:ascii="Times New Roman" w:hAnsi="Times New Roman" w:cs="Times New Roman"/>
          <w:color w:val="000000" w:themeColor="text1"/>
        </w:rPr>
        <w:t>ies</w:t>
      </w:r>
      <w:r w:rsidR="000E1D76">
        <w:rPr>
          <w:rFonts w:ascii="Times New Roman" w:hAnsi="Times New Roman" w:cs="Times New Roman"/>
          <w:color w:val="000000" w:themeColor="text1"/>
        </w:rPr>
        <w:t xml:space="preserve"> (1-2)</w:t>
      </w:r>
    </w:p>
    <w:p w14:paraId="788ED81A" w14:textId="77777777" w:rsidR="00067FDF" w:rsidRPr="00640B45" w:rsidRDefault="00067FDF" w:rsidP="00067FDF">
      <w:pPr>
        <w:spacing w:after="0" w:line="240" w:lineRule="auto"/>
        <w:ind w:right="-720"/>
        <w:rPr>
          <w:rFonts w:ascii="Times New Roman" w:hAnsi="Times New Roman" w:cs="Times New Roman"/>
          <w:color w:val="000000" w:themeColor="text1"/>
        </w:rPr>
      </w:pPr>
    </w:p>
    <w:p w14:paraId="1B0554F5" w14:textId="2C6488D6" w:rsidR="00067FDF" w:rsidRPr="00640B45" w:rsidRDefault="00067FDF" w:rsidP="00067FDF">
      <w:pPr>
        <w:spacing w:after="0" w:line="240" w:lineRule="auto"/>
        <w:rPr>
          <w:rFonts w:ascii="Times New Roman" w:hAnsi="Times New Roman" w:cs="Times New Roman"/>
          <w:b/>
          <w:bCs/>
          <w:color w:val="000000" w:themeColor="text1"/>
        </w:rPr>
      </w:pPr>
      <w:r w:rsidRPr="00640B45">
        <w:rPr>
          <w:rFonts w:ascii="Times New Roman" w:hAnsi="Times New Roman" w:cs="Times New Roman"/>
          <w:b/>
          <w:color w:val="000000" w:themeColor="text1"/>
        </w:rPr>
        <w:t>Week/</w:t>
      </w:r>
      <w:r w:rsidRPr="00640B45">
        <w:rPr>
          <w:rFonts w:ascii="Times New Roman" w:hAnsi="Times New Roman" w:cs="Times New Roman"/>
          <w:b/>
          <w:bCs/>
          <w:color w:val="000000" w:themeColor="text1"/>
        </w:rPr>
        <w:t xml:space="preserve">Module 2 </w:t>
      </w:r>
      <w:r w:rsidRPr="00640B45">
        <w:rPr>
          <w:rFonts w:ascii="Times New Roman" w:hAnsi="Times New Roman" w:cs="Times New Roman"/>
          <w:b/>
          <w:color w:val="000000" w:themeColor="text1"/>
        </w:rPr>
        <w:t>(</w:t>
      </w:r>
      <w:r w:rsidR="00390100">
        <w:rPr>
          <w:rFonts w:ascii="Times New Roman" w:hAnsi="Times New Roman" w:cs="Times New Roman"/>
          <w:b/>
          <w:color w:val="000000" w:themeColor="text1"/>
        </w:rPr>
        <w:t xml:space="preserve">Online </w:t>
      </w:r>
      <w:r w:rsidR="00A367D1">
        <w:rPr>
          <w:rFonts w:ascii="Times New Roman" w:hAnsi="Times New Roman" w:cs="Times New Roman"/>
          <w:b/>
          <w:color w:val="000000" w:themeColor="text1"/>
        </w:rPr>
        <w:t xml:space="preserve">Content </w:t>
      </w:r>
      <w:r w:rsidR="00390100">
        <w:rPr>
          <w:rFonts w:ascii="Times New Roman" w:hAnsi="Times New Roman" w:cs="Times New Roman"/>
          <w:b/>
          <w:color w:val="000000" w:themeColor="text1"/>
        </w:rPr>
        <w:t>Module</w:t>
      </w:r>
      <w:r w:rsidRPr="00640B45">
        <w:rPr>
          <w:rFonts w:ascii="Times New Roman" w:hAnsi="Times New Roman" w:cs="Times New Roman"/>
          <w:b/>
          <w:color w:val="000000" w:themeColor="text1"/>
        </w:rPr>
        <w:t>)</w:t>
      </w:r>
    </w:p>
    <w:p w14:paraId="36990A0E" w14:textId="486AE9DC" w:rsidR="00067FDF" w:rsidRDefault="00067FDF" w:rsidP="00067FDF">
      <w:pPr>
        <w:spacing w:after="0" w:line="240" w:lineRule="auto"/>
        <w:ind w:right="-720"/>
        <w:rPr>
          <w:rFonts w:ascii="Times New Roman" w:hAnsi="Times New Roman" w:cs="Times New Roman"/>
          <w:color w:val="000000" w:themeColor="text1"/>
        </w:rPr>
      </w:pPr>
      <w:r w:rsidRPr="00640B45">
        <w:rPr>
          <w:rFonts w:ascii="Times New Roman" w:hAnsi="Times New Roman" w:cs="Times New Roman"/>
          <w:color w:val="000000" w:themeColor="text1"/>
        </w:rPr>
        <w:t>-Adult Learning: Andragogy</w:t>
      </w:r>
      <w:r w:rsidR="000E1D76">
        <w:rPr>
          <w:rFonts w:ascii="Times New Roman" w:hAnsi="Times New Roman" w:cs="Times New Roman"/>
          <w:color w:val="000000" w:themeColor="text1"/>
        </w:rPr>
        <w:t xml:space="preserve"> (2-1)</w:t>
      </w:r>
    </w:p>
    <w:p w14:paraId="3BCA389F" w14:textId="5FFA44A5" w:rsidR="000E235B" w:rsidRPr="00640B45" w:rsidRDefault="000E235B" w:rsidP="00067FDF">
      <w:pPr>
        <w:spacing w:after="0" w:line="240" w:lineRule="auto"/>
        <w:ind w:right="-720"/>
        <w:rPr>
          <w:rFonts w:ascii="Times New Roman" w:hAnsi="Times New Roman" w:cs="Times New Roman"/>
          <w:color w:val="000000" w:themeColor="text1"/>
        </w:rPr>
      </w:pPr>
      <w:r>
        <w:rPr>
          <w:rFonts w:ascii="Times New Roman" w:hAnsi="Times New Roman" w:cs="Times New Roman"/>
          <w:color w:val="000000" w:themeColor="text1"/>
        </w:rPr>
        <w:t>-</w:t>
      </w:r>
      <w:r w:rsidR="006677C3">
        <w:rPr>
          <w:rFonts w:ascii="Times New Roman" w:hAnsi="Times New Roman" w:cs="Times New Roman"/>
          <w:color w:val="000000" w:themeColor="text1"/>
        </w:rPr>
        <w:t>Facilitator of Learning</w:t>
      </w:r>
      <w:r w:rsidR="000E1D76">
        <w:rPr>
          <w:rFonts w:ascii="Times New Roman" w:hAnsi="Times New Roman" w:cs="Times New Roman"/>
          <w:color w:val="000000" w:themeColor="text1"/>
        </w:rPr>
        <w:t xml:space="preserve"> (2-2)</w:t>
      </w:r>
    </w:p>
    <w:p w14:paraId="75F5D236" w14:textId="77777777" w:rsidR="00067FDF" w:rsidRPr="00640B45" w:rsidRDefault="00067FDF" w:rsidP="00067FDF">
      <w:pPr>
        <w:spacing w:after="0" w:line="240" w:lineRule="auto"/>
        <w:ind w:right="-720"/>
        <w:rPr>
          <w:rFonts w:ascii="Times New Roman" w:hAnsi="Times New Roman" w:cs="Times New Roman"/>
          <w:color w:val="000000" w:themeColor="text1"/>
        </w:rPr>
      </w:pPr>
    </w:p>
    <w:p w14:paraId="728E469E" w14:textId="0B2B2BC7" w:rsidR="00067FDF" w:rsidRPr="00640B45" w:rsidRDefault="00067FDF" w:rsidP="00067FDF">
      <w:pPr>
        <w:pStyle w:val="Heading1"/>
        <w:spacing w:before="0" w:after="0" w:line="240" w:lineRule="auto"/>
        <w:ind w:right="-720"/>
        <w:jc w:val="left"/>
        <w:rPr>
          <w:rFonts w:ascii="Times New Roman" w:hAnsi="Times New Roman" w:cs="Times New Roman"/>
          <w:b/>
          <w:color w:val="000000" w:themeColor="text1"/>
          <w:sz w:val="24"/>
          <w:szCs w:val="24"/>
        </w:rPr>
      </w:pPr>
      <w:r w:rsidRPr="00640B45">
        <w:rPr>
          <w:rFonts w:ascii="Times New Roman" w:hAnsi="Times New Roman" w:cs="Times New Roman"/>
          <w:b/>
          <w:color w:val="000000" w:themeColor="text1"/>
          <w:sz w:val="24"/>
          <w:szCs w:val="24"/>
        </w:rPr>
        <w:t>Week/Module 3</w:t>
      </w:r>
      <w:r w:rsidR="00C41D9E">
        <w:rPr>
          <w:rFonts w:ascii="Times New Roman" w:hAnsi="Times New Roman" w:cs="Times New Roman"/>
          <w:b/>
          <w:color w:val="000000" w:themeColor="text1"/>
          <w:sz w:val="24"/>
          <w:szCs w:val="24"/>
        </w:rPr>
        <w:t>-15</w:t>
      </w:r>
      <w:r w:rsidRPr="00640B45">
        <w:rPr>
          <w:rFonts w:ascii="Times New Roman" w:hAnsi="Times New Roman" w:cs="Times New Roman"/>
          <w:b/>
          <w:color w:val="000000" w:themeColor="text1"/>
          <w:sz w:val="24"/>
          <w:szCs w:val="24"/>
        </w:rPr>
        <w:t xml:space="preserve"> (</w:t>
      </w:r>
      <w:r w:rsidR="00C41D9E">
        <w:rPr>
          <w:rFonts w:ascii="Times New Roman" w:hAnsi="Times New Roman" w:cs="Times New Roman"/>
          <w:b/>
          <w:color w:val="000000" w:themeColor="text1"/>
          <w:sz w:val="24"/>
          <w:szCs w:val="24"/>
        </w:rPr>
        <w:t>Apprenticeship Experience</w:t>
      </w:r>
      <w:r w:rsidR="00AB7AE2">
        <w:rPr>
          <w:rFonts w:ascii="Times New Roman" w:hAnsi="Times New Roman" w:cs="Times New Roman"/>
          <w:b/>
          <w:color w:val="000000" w:themeColor="text1"/>
          <w:sz w:val="24"/>
          <w:szCs w:val="24"/>
        </w:rPr>
        <w:t>s</w:t>
      </w:r>
      <w:r w:rsidR="00C41D9E">
        <w:rPr>
          <w:rFonts w:ascii="Times New Roman" w:hAnsi="Times New Roman" w:cs="Times New Roman"/>
          <w:b/>
          <w:color w:val="000000" w:themeColor="text1"/>
          <w:sz w:val="24"/>
          <w:szCs w:val="24"/>
        </w:rPr>
        <w:t xml:space="preserve"> – As determined by student</w:t>
      </w:r>
      <w:r w:rsidRPr="00640B45">
        <w:rPr>
          <w:rFonts w:ascii="Times New Roman" w:hAnsi="Times New Roman" w:cs="Times New Roman"/>
          <w:b/>
          <w:color w:val="000000" w:themeColor="text1"/>
          <w:sz w:val="24"/>
          <w:szCs w:val="24"/>
        </w:rPr>
        <w:t>)</w:t>
      </w:r>
    </w:p>
    <w:p w14:paraId="1D313F32" w14:textId="77777777" w:rsidR="00067FDF" w:rsidRPr="00984ABE" w:rsidRDefault="00067FDF" w:rsidP="00067FDF">
      <w:pPr>
        <w:spacing w:after="0" w:line="240" w:lineRule="auto"/>
        <w:ind w:right="-720"/>
        <w:rPr>
          <w:rFonts w:ascii="Times New Roman" w:hAnsi="Times New Roman" w:cs="Times New Roman"/>
          <w:color w:val="000000" w:themeColor="text1"/>
        </w:rPr>
      </w:pPr>
    </w:p>
    <w:p w14:paraId="33E762E5" w14:textId="6762C1FC" w:rsidR="00067FDF" w:rsidRPr="00984ABE" w:rsidRDefault="00067FDF" w:rsidP="00067FDF">
      <w:pPr>
        <w:spacing w:after="0" w:line="240" w:lineRule="auto"/>
        <w:ind w:right="-720"/>
        <w:rPr>
          <w:rFonts w:ascii="Times New Roman" w:hAnsi="Times New Roman" w:cs="Times New Roman"/>
          <w:b/>
          <w:color w:val="000000" w:themeColor="text1"/>
        </w:rPr>
      </w:pPr>
      <w:r w:rsidRPr="00984ABE">
        <w:rPr>
          <w:rFonts w:ascii="Times New Roman" w:hAnsi="Times New Roman" w:cs="Times New Roman"/>
          <w:b/>
          <w:color w:val="000000" w:themeColor="text1"/>
        </w:rPr>
        <w:t>Final Exam Class Session – (</w:t>
      </w:r>
      <w:r w:rsidR="008F2B00">
        <w:rPr>
          <w:rFonts w:ascii="Times New Roman" w:hAnsi="Times New Roman" w:cs="Times New Roman"/>
          <w:b/>
          <w:color w:val="000000" w:themeColor="text1"/>
        </w:rPr>
        <w:t>In-Person Meeting</w:t>
      </w:r>
      <w:r w:rsidRPr="00984ABE">
        <w:rPr>
          <w:rFonts w:ascii="Times New Roman" w:hAnsi="Times New Roman" w:cs="Times New Roman"/>
          <w:b/>
          <w:color w:val="000000" w:themeColor="text1"/>
        </w:rPr>
        <w:t>)</w:t>
      </w:r>
    </w:p>
    <w:p w14:paraId="4EC9AB8E" w14:textId="671A9925" w:rsidR="00067FDF" w:rsidRPr="008E6316" w:rsidRDefault="00067FDF" w:rsidP="00067FDF">
      <w:pPr>
        <w:spacing w:after="0" w:line="240" w:lineRule="auto"/>
        <w:ind w:right="-720"/>
        <w:rPr>
          <w:rFonts w:ascii="Times New Roman" w:hAnsi="Times New Roman" w:cs="Times New Roman"/>
          <w:color w:val="000000" w:themeColor="text1"/>
        </w:rPr>
      </w:pPr>
      <w:r w:rsidRPr="00984ABE">
        <w:rPr>
          <w:rFonts w:ascii="Times New Roman" w:hAnsi="Times New Roman" w:cs="Times New Roman"/>
          <w:color w:val="000000" w:themeColor="text1"/>
        </w:rPr>
        <w:t>-</w:t>
      </w:r>
      <w:r w:rsidR="000E235B">
        <w:rPr>
          <w:rFonts w:ascii="Times New Roman" w:hAnsi="Times New Roman" w:cs="Times New Roman"/>
          <w:color w:val="0070C0"/>
        </w:rPr>
        <w:t xml:space="preserve"> </w:t>
      </w:r>
      <w:r w:rsidR="008F2B00" w:rsidRPr="008E6316">
        <w:rPr>
          <w:rFonts w:ascii="Times New Roman" w:hAnsi="Times New Roman" w:cs="Times New Roman"/>
          <w:color w:val="000000" w:themeColor="text1"/>
        </w:rPr>
        <w:t xml:space="preserve">Students will present and reflect upon their </w:t>
      </w:r>
      <w:r w:rsidR="005A39E6" w:rsidRPr="008E6316">
        <w:rPr>
          <w:rFonts w:ascii="Times New Roman" w:hAnsi="Times New Roman" w:cs="Times New Roman"/>
          <w:color w:val="000000" w:themeColor="text1"/>
        </w:rPr>
        <w:t>AFNRE programmatic experience</w:t>
      </w:r>
      <w:r w:rsidR="00994D9D" w:rsidRPr="008E6316">
        <w:rPr>
          <w:rFonts w:ascii="Times New Roman" w:hAnsi="Times New Roman" w:cs="Times New Roman"/>
          <w:color w:val="000000" w:themeColor="text1"/>
        </w:rPr>
        <w:t>.</w:t>
      </w:r>
    </w:p>
    <w:p w14:paraId="1DF74962" w14:textId="77777777" w:rsidR="001132F9" w:rsidRDefault="006E76F0" w:rsidP="00067FDF">
      <w:pPr>
        <w:spacing w:after="0" w:line="240" w:lineRule="auto"/>
        <w:rPr>
          <w:rFonts w:ascii="Times New Roman" w:hAnsi="Times New Roman" w:cs="Times New Roman"/>
          <w:bCs/>
        </w:rPr>
      </w:pPr>
      <w:r w:rsidRPr="006E76F0">
        <w:rPr>
          <w:rFonts w:ascii="Times New Roman" w:hAnsi="Times New Roman" w:cs="Times New Roman"/>
          <w:bCs/>
        </w:rPr>
        <w:t xml:space="preserve">- There will be three open dates </w:t>
      </w:r>
      <w:r>
        <w:rPr>
          <w:rFonts w:ascii="Times New Roman" w:hAnsi="Times New Roman" w:cs="Times New Roman"/>
          <w:bCs/>
        </w:rPr>
        <w:t xml:space="preserve">on April 28 </w:t>
      </w:r>
      <w:r w:rsidR="00DD6DAC">
        <w:rPr>
          <w:rFonts w:ascii="Times New Roman" w:hAnsi="Times New Roman" w:cs="Times New Roman"/>
          <w:bCs/>
        </w:rPr>
        <w:t xml:space="preserve">or 29 </w:t>
      </w:r>
      <w:r>
        <w:rPr>
          <w:rFonts w:ascii="Times New Roman" w:hAnsi="Times New Roman" w:cs="Times New Roman"/>
          <w:bCs/>
        </w:rPr>
        <w:t>(9, 10, and 11 am)</w:t>
      </w:r>
      <w:r w:rsidR="00DD6DAC">
        <w:rPr>
          <w:rFonts w:ascii="Times New Roman" w:hAnsi="Times New Roman" w:cs="Times New Roman"/>
          <w:bCs/>
        </w:rPr>
        <w:t xml:space="preserve">, 2025 to present your e-portfolio and artifacts related to </w:t>
      </w:r>
      <w:r w:rsidR="00405C00">
        <w:rPr>
          <w:rFonts w:ascii="Times New Roman" w:hAnsi="Times New Roman" w:cs="Times New Roman"/>
          <w:bCs/>
        </w:rPr>
        <w:t>AFNRE themes (See Appendix D)</w:t>
      </w:r>
      <w:r w:rsidR="001132F9">
        <w:rPr>
          <w:rFonts w:ascii="Times New Roman" w:hAnsi="Times New Roman" w:cs="Times New Roman"/>
          <w:bCs/>
        </w:rPr>
        <w:t>.</w:t>
      </w:r>
    </w:p>
    <w:p w14:paraId="5D930658" w14:textId="77777777" w:rsidR="00127A06" w:rsidRDefault="001132F9" w:rsidP="00067FDF">
      <w:pPr>
        <w:spacing w:after="0" w:line="240" w:lineRule="auto"/>
        <w:rPr>
          <w:rFonts w:ascii="Times New Roman" w:hAnsi="Times New Roman" w:cs="Times New Roman"/>
          <w:bCs/>
        </w:rPr>
      </w:pPr>
      <w:r>
        <w:rPr>
          <w:rFonts w:ascii="Times New Roman" w:hAnsi="Times New Roman" w:cs="Times New Roman"/>
          <w:bCs/>
        </w:rPr>
        <w:t>- Google Doc link to sign up for presentations</w:t>
      </w:r>
      <w:r w:rsidR="00127A06">
        <w:rPr>
          <w:rFonts w:ascii="Times New Roman" w:hAnsi="Times New Roman" w:cs="Times New Roman"/>
          <w:bCs/>
        </w:rPr>
        <w:t xml:space="preserve"> </w:t>
      </w:r>
    </w:p>
    <w:p w14:paraId="536F5CD9" w14:textId="77777777" w:rsidR="00127A06" w:rsidRDefault="00127A06" w:rsidP="00067FDF">
      <w:pPr>
        <w:spacing w:after="0" w:line="240" w:lineRule="auto"/>
        <w:rPr>
          <w:rFonts w:ascii="Times New Roman" w:hAnsi="Times New Roman" w:cs="Times New Roman"/>
          <w:bCs/>
        </w:rPr>
      </w:pPr>
    </w:p>
    <w:p w14:paraId="19A3C929" w14:textId="27F5FD7C" w:rsidR="000E235B" w:rsidRPr="00127A06" w:rsidRDefault="00127A06" w:rsidP="00067FDF">
      <w:pPr>
        <w:spacing w:after="0" w:line="240" w:lineRule="auto"/>
        <w:rPr>
          <w:rFonts w:ascii="Times New Roman" w:hAnsi="Times New Roman" w:cs="Times New Roman"/>
          <w:b/>
          <w:color w:val="002060"/>
        </w:rPr>
      </w:pPr>
      <w:hyperlink r:id="rId9" w:anchor="gid=0" w:history="1">
        <w:r w:rsidRPr="00127A06">
          <w:rPr>
            <w:rStyle w:val="Hyperlink"/>
            <w:rFonts w:ascii="Times New Roman" w:hAnsi="Times New Roman" w:cs="Times New Roman"/>
            <w:b/>
            <w:color w:val="002060"/>
          </w:rPr>
          <w:t>https://docs.google.com/spreadsheets/d/1n8up1TbiOMKEQjFVQ8F_Z3ARtd0GyIpJqkRZ22eO0D0/edit?gid=0#gid=0</w:t>
        </w:r>
      </w:hyperlink>
      <w:r w:rsidRPr="00127A06">
        <w:rPr>
          <w:rFonts w:ascii="Times New Roman" w:hAnsi="Times New Roman" w:cs="Times New Roman"/>
          <w:b/>
          <w:color w:val="002060"/>
        </w:rPr>
        <w:t xml:space="preserve"> </w:t>
      </w:r>
      <w:r w:rsidR="006E76F0" w:rsidRPr="00127A06">
        <w:rPr>
          <w:rFonts w:ascii="Times New Roman" w:hAnsi="Times New Roman" w:cs="Times New Roman"/>
          <w:b/>
          <w:color w:val="002060"/>
        </w:rPr>
        <w:t xml:space="preserve"> </w:t>
      </w:r>
    </w:p>
    <w:p w14:paraId="1B183690" w14:textId="77777777" w:rsidR="006E76F0" w:rsidRDefault="006E76F0" w:rsidP="00067FDF">
      <w:pPr>
        <w:spacing w:after="0" w:line="240" w:lineRule="auto"/>
        <w:rPr>
          <w:rFonts w:ascii="Times New Roman" w:hAnsi="Times New Roman" w:cs="Times New Roman"/>
          <w:b/>
        </w:rPr>
      </w:pPr>
    </w:p>
    <w:p w14:paraId="29C7418D" w14:textId="77777777" w:rsidR="00067FDF" w:rsidRPr="00984ABE" w:rsidRDefault="00067FDF" w:rsidP="00067FDF">
      <w:pPr>
        <w:spacing w:after="0" w:line="240" w:lineRule="auto"/>
        <w:rPr>
          <w:rFonts w:ascii="Times New Roman" w:hAnsi="Times New Roman" w:cs="Times New Roman"/>
          <w:b/>
        </w:rPr>
      </w:pPr>
      <w:r w:rsidRPr="00984ABE">
        <w:rPr>
          <w:rFonts w:ascii="Times New Roman" w:hAnsi="Times New Roman" w:cs="Times New Roman"/>
          <w:b/>
        </w:rPr>
        <w:t>Assignments</w:t>
      </w:r>
    </w:p>
    <w:p w14:paraId="5C2A8554" w14:textId="77777777" w:rsidR="00067FDF" w:rsidRPr="00984ABE" w:rsidRDefault="00067FDF" w:rsidP="00067FDF">
      <w:pPr>
        <w:spacing w:after="0" w:line="240" w:lineRule="auto"/>
        <w:rPr>
          <w:rFonts w:ascii="Times New Roman" w:hAnsi="Times New Roman" w:cs="Times New Roman"/>
        </w:rPr>
      </w:pPr>
    </w:p>
    <w:p w14:paraId="6649CFD0" w14:textId="68B70D3C" w:rsidR="00067FDF" w:rsidRPr="00984ABE" w:rsidRDefault="00067FDF" w:rsidP="00067FDF">
      <w:pPr>
        <w:spacing w:after="0" w:line="240" w:lineRule="auto"/>
        <w:rPr>
          <w:rFonts w:ascii="Times New Roman" w:hAnsi="Times New Roman" w:cs="Times New Roman"/>
          <w:b/>
          <w:u w:val="single"/>
        </w:rPr>
      </w:pPr>
      <w:r w:rsidRPr="00984ABE">
        <w:rPr>
          <w:rFonts w:ascii="Times New Roman" w:hAnsi="Times New Roman" w:cs="Times New Roman"/>
          <w:b/>
          <w:u w:val="single"/>
        </w:rPr>
        <w:t>1. Reflections (D2L</w:t>
      </w:r>
      <w:r w:rsidR="00746423">
        <w:rPr>
          <w:rFonts w:ascii="Times New Roman" w:hAnsi="Times New Roman" w:cs="Times New Roman"/>
          <w:b/>
          <w:u w:val="single"/>
        </w:rPr>
        <w:t xml:space="preserve"> R</w:t>
      </w:r>
      <w:r w:rsidRPr="00984ABE">
        <w:rPr>
          <w:rFonts w:ascii="Times New Roman" w:hAnsi="Times New Roman" w:cs="Times New Roman"/>
          <w:b/>
          <w:u w:val="single"/>
        </w:rPr>
        <w:t>)</w:t>
      </w:r>
      <w:r w:rsidRPr="00984ABE">
        <w:rPr>
          <w:rFonts w:ascii="Times New Roman" w:hAnsi="Times New Roman" w:cs="Times New Roman"/>
          <w:b/>
        </w:rPr>
        <w:t>.</w:t>
      </w:r>
      <w:r w:rsidRPr="00984ABE">
        <w:rPr>
          <w:rFonts w:ascii="Times New Roman" w:hAnsi="Times New Roman" w:cs="Times New Roman"/>
        </w:rPr>
        <w:t xml:space="preserve"> There will be </w:t>
      </w:r>
      <w:r w:rsidR="007D777B">
        <w:rPr>
          <w:rFonts w:ascii="Times New Roman" w:hAnsi="Times New Roman" w:cs="Times New Roman"/>
        </w:rPr>
        <w:t>4</w:t>
      </w:r>
      <w:r w:rsidRPr="00984ABE">
        <w:rPr>
          <w:rFonts w:ascii="Times New Roman" w:hAnsi="Times New Roman" w:cs="Times New Roman"/>
        </w:rPr>
        <w:t xml:space="preserve"> </w:t>
      </w:r>
      <w:r w:rsidR="007D777B">
        <w:rPr>
          <w:rFonts w:ascii="Times New Roman" w:hAnsi="Times New Roman" w:cs="Times New Roman"/>
        </w:rPr>
        <w:t>required</w:t>
      </w:r>
      <w:r w:rsidRPr="00984ABE">
        <w:rPr>
          <w:rFonts w:ascii="Times New Roman" w:hAnsi="Times New Roman" w:cs="Times New Roman"/>
        </w:rPr>
        <w:t xml:space="preserve"> reflections during the semester. Students should reflect on their experiences durin</w:t>
      </w:r>
      <w:r w:rsidR="001B67BD">
        <w:rPr>
          <w:rFonts w:ascii="Times New Roman" w:hAnsi="Times New Roman" w:cs="Times New Roman"/>
        </w:rPr>
        <w:t>g the respective apprenticeship experiences</w:t>
      </w:r>
      <w:r w:rsidRPr="00984ABE">
        <w:rPr>
          <w:rFonts w:ascii="Times New Roman" w:hAnsi="Times New Roman" w:cs="Times New Roman"/>
        </w:rPr>
        <w:t xml:space="preserve"> during the semester. All reflections will be due </w:t>
      </w:r>
      <w:r w:rsidR="00205869">
        <w:rPr>
          <w:rFonts w:ascii="Times New Roman" w:hAnsi="Times New Roman" w:cs="Times New Roman"/>
        </w:rPr>
        <w:t xml:space="preserve">every third Friday starting with week 3 (e.g., week 3, </w:t>
      </w:r>
      <w:r w:rsidR="0008373A">
        <w:rPr>
          <w:rFonts w:ascii="Times New Roman" w:hAnsi="Times New Roman" w:cs="Times New Roman"/>
        </w:rPr>
        <w:t>6, 9, and 12)</w:t>
      </w:r>
      <w:r w:rsidRPr="00984ABE">
        <w:rPr>
          <w:rFonts w:ascii="Times New Roman" w:hAnsi="Times New Roman" w:cs="Times New Roman"/>
        </w:rPr>
        <w:t xml:space="preserve"> during the apprenticeship</w:t>
      </w:r>
      <w:r w:rsidR="007D777B">
        <w:rPr>
          <w:rFonts w:ascii="Times New Roman" w:hAnsi="Times New Roman" w:cs="Times New Roman"/>
        </w:rPr>
        <w:t xml:space="preserve"> and must include at least two pictures</w:t>
      </w:r>
      <w:r w:rsidRPr="00984ABE">
        <w:rPr>
          <w:rFonts w:ascii="Times New Roman" w:hAnsi="Times New Roman" w:cs="Times New Roman"/>
        </w:rPr>
        <w:t xml:space="preserve"> </w:t>
      </w:r>
      <w:r w:rsidRPr="00984ABE">
        <w:rPr>
          <w:rFonts w:ascii="Times New Roman" w:hAnsi="Times New Roman" w:cs="Times New Roman"/>
          <w:b/>
        </w:rPr>
        <w:t>(</w:t>
      </w:r>
      <w:r w:rsidR="007D777B">
        <w:rPr>
          <w:rFonts w:ascii="Times New Roman" w:hAnsi="Times New Roman" w:cs="Times New Roman"/>
          <w:b/>
          <w:color w:val="FF0000"/>
        </w:rPr>
        <w:t>4</w:t>
      </w:r>
      <w:r w:rsidR="001B67BD">
        <w:rPr>
          <w:rFonts w:ascii="Times New Roman" w:hAnsi="Times New Roman" w:cs="Times New Roman"/>
          <w:b/>
          <w:color w:val="FF0000"/>
        </w:rPr>
        <w:t xml:space="preserve"> @ </w:t>
      </w:r>
      <w:r w:rsidR="00BB3C61">
        <w:rPr>
          <w:rFonts w:ascii="Times New Roman" w:hAnsi="Times New Roman" w:cs="Times New Roman"/>
          <w:b/>
          <w:color w:val="FF0000"/>
        </w:rPr>
        <w:t>1</w:t>
      </w:r>
      <w:r w:rsidR="005A39E6">
        <w:rPr>
          <w:rFonts w:ascii="Times New Roman" w:hAnsi="Times New Roman" w:cs="Times New Roman"/>
          <w:b/>
          <w:color w:val="FF0000"/>
        </w:rPr>
        <w:t>00</w:t>
      </w:r>
      <w:r w:rsidRPr="00984ABE">
        <w:rPr>
          <w:rFonts w:ascii="Times New Roman" w:hAnsi="Times New Roman" w:cs="Times New Roman"/>
          <w:b/>
          <w:color w:val="FF0000"/>
        </w:rPr>
        <w:t xml:space="preserve"> Points </w:t>
      </w:r>
      <w:r w:rsidR="001B67BD">
        <w:rPr>
          <w:rFonts w:ascii="Times New Roman" w:hAnsi="Times New Roman" w:cs="Times New Roman"/>
          <w:b/>
          <w:color w:val="FF0000"/>
        </w:rPr>
        <w:t xml:space="preserve">= </w:t>
      </w:r>
      <w:r w:rsidR="007D777B">
        <w:rPr>
          <w:rFonts w:ascii="Times New Roman" w:hAnsi="Times New Roman" w:cs="Times New Roman"/>
          <w:b/>
          <w:color w:val="FF0000"/>
        </w:rPr>
        <w:t>4</w:t>
      </w:r>
      <w:r w:rsidR="001B67BD">
        <w:rPr>
          <w:rFonts w:ascii="Times New Roman" w:hAnsi="Times New Roman" w:cs="Times New Roman"/>
          <w:b/>
          <w:color w:val="FF0000"/>
        </w:rPr>
        <w:t>00</w:t>
      </w:r>
      <w:r w:rsidRPr="00984ABE">
        <w:rPr>
          <w:rFonts w:ascii="Times New Roman" w:hAnsi="Times New Roman" w:cs="Times New Roman"/>
          <w:b/>
          <w:color w:val="FF0000"/>
        </w:rPr>
        <w:t xml:space="preserve"> Points</w:t>
      </w:r>
      <w:r w:rsidRPr="00984ABE">
        <w:rPr>
          <w:rFonts w:ascii="Times New Roman" w:hAnsi="Times New Roman" w:cs="Times New Roman"/>
          <w:b/>
        </w:rPr>
        <w:t>)</w:t>
      </w:r>
      <w:r w:rsidR="003A071F">
        <w:rPr>
          <w:rFonts w:ascii="Times New Roman" w:hAnsi="Times New Roman" w:cs="Times New Roman"/>
          <w:b/>
        </w:rPr>
        <w:t xml:space="preserve">. </w:t>
      </w:r>
      <w:r w:rsidR="003A071F">
        <w:rPr>
          <w:rFonts w:ascii="Times New Roman" w:hAnsi="Times New Roman" w:cs="Times New Roman"/>
          <w:bCs/>
        </w:rPr>
        <w:t>See Appendix A for reflection criteria.</w:t>
      </w:r>
      <w:r w:rsidRPr="00984ABE">
        <w:rPr>
          <w:rFonts w:ascii="Times New Roman" w:hAnsi="Times New Roman" w:cs="Times New Roman"/>
          <w:b/>
        </w:rPr>
        <w:t xml:space="preserve"> (</w:t>
      </w:r>
      <w:r w:rsidRPr="00984ABE">
        <w:rPr>
          <w:rFonts w:ascii="Times New Roman" w:hAnsi="Times New Roman" w:cs="Times New Roman"/>
          <w:b/>
          <w:color w:val="026600"/>
        </w:rPr>
        <w:t>Analytical Thinking, Cultural Understanding, Integrated Reasoning</w:t>
      </w:r>
      <w:r w:rsidRPr="00984ABE">
        <w:rPr>
          <w:rFonts w:ascii="Times New Roman" w:hAnsi="Times New Roman" w:cs="Times New Roman"/>
          <w:b/>
        </w:rPr>
        <w:t>/</w:t>
      </w:r>
      <w:r w:rsidRPr="00984ABE">
        <w:rPr>
          <w:rFonts w:ascii="Times New Roman" w:hAnsi="Times New Roman" w:cs="Times New Roman"/>
          <w:b/>
          <w:color w:val="7030A0"/>
        </w:rPr>
        <w:t>Critical Thinking, Initiative and Practical Skills, Ethics</w:t>
      </w:r>
      <w:r w:rsidRPr="00984ABE">
        <w:rPr>
          <w:rFonts w:ascii="Times New Roman" w:hAnsi="Times New Roman" w:cs="Times New Roman"/>
          <w:b/>
        </w:rPr>
        <w:t>).</w:t>
      </w:r>
    </w:p>
    <w:p w14:paraId="38B658C5" w14:textId="77777777" w:rsidR="00067FDF" w:rsidRPr="00984ABE" w:rsidRDefault="00067FDF" w:rsidP="00067FDF">
      <w:pPr>
        <w:spacing w:after="0" w:line="240" w:lineRule="auto"/>
        <w:rPr>
          <w:rFonts w:ascii="Times New Roman" w:hAnsi="Times New Roman" w:cs="Times New Roman"/>
          <w:b/>
          <w:u w:val="single"/>
        </w:rPr>
      </w:pPr>
    </w:p>
    <w:p w14:paraId="2F792535" w14:textId="20249A39" w:rsidR="00067FDF" w:rsidRDefault="001B67BD" w:rsidP="00067FDF">
      <w:pPr>
        <w:spacing w:after="0" w:line="240" w:lineRule="auto"/>
        <w:rPr>
          <w:rFonts w:ascii="Times New Roman" w:hAnsi="Times New Roman" w:cs="Times New Roman"/>
          <w:b/>
        </w:rPr>
      </w:pPr>
      <w:r>
        <w:rPr>
          <w:rFonts w:ascii="Times New Roman" w:hAnsi="Times New Roman" w:cs="Times New Roman"/>
          <w:b/>
          <w:u w:val="single"/>
        </w:rPr>
        <w:t>2</w:t>
      </w:r>
      <w:r w:rsidR="00067FDF" w:rsidRPr="00984ABE">
        <w:rPr>
          <w:rFonts w:ascii="Times New Roman" w:hAnsi="Times New Roman" w:cs="Times New Roman"/>
          <w:b/>
          <w:u w:val="single"/>
        </w:rPr>
        <w:t xml:space="preserve">. </w:t>
      </w:r>
      <w:r w:rsidR="00525C16">
        <w:rPr>
          <w:rFonts w:ascii="Times New Roman" w:hAnsi="Times New Roman" w:cs="Times New Roman"/>
          <w:b/>
          <w:u w:val="single"/>
        </w:rPr>
        <w:t xml:space="preserve">AFNRE </w:t>
      </w:r>
      <w:proofErr w:type="spellStart"/>
      <w:r w:rsidR="00621D1C">
        <w:rPr>
          <w:rFonts w:ascii="Times New Roman" w:hAnsi="Times New Roman" w:cs="Times New Roman"/>
          <w:b/>
          <w:u w:val="single"/>
        </w:rPr>
        <w:t>E</w:t>
      </w:r>
      <w:r w:rsidR="00686447">
        <w:rPr>
          <w:rFonts w:ascii="Times New Roman" w:hAnsi="Times New Roman" w:cs="Times New Roman"/>
          <w:b/>
          <w:u w:val="single"/>
        </w:rPr>
        <w:t>Portfolio</w:t>
      </w:r>
      <w:proofErr w:type="spellEnd"/>
      <w:r w:rsidR="00686447">
        <w:rPr>
          <w:rFonts w:ascii="Times New Roman" w:hAnsi="Times New Roman" w:cs="Times New Roman"/>
          <w:b/>
          <w:u w:val="single"/>
        </w:rPr>
        <w:t xml:space="preserve"> (</w:t>
      </w:r>
      <w:r w:rsidR="00525C16">
        <w:rPr>
          <w:rFonts w:ascii="Times New Roman" w:hAnsi="Times New Roman" w:cs="Times New Roman"/>
          <w:b/>
          <w:u w:val="single"/>
        </w:rPr>
        <w:t xml:space="preserve">AFNRE </w:t>
      </w:r>
      <w:r w:rsidR="00621D1C">
        <w:rPr>
          <w:rFonts w:ascii="Times New Roman" w:hAnsi="Times New Roman" w:cs="Times New Roman"/>
          <w:b/>
          <w:u w:val="single"/>
        </w:rPr>
        <w:t>E</w:t>
      </w:r>
      <w:r w:rsidR="00686447">
        <w:rPr>
          <w:rFonts w:ascii="Times New Roman" w:hAnsi="Times New Roman" w:cs="Times New Roman"/>
          <w:b/>
          <w:u w:val="single"/>
        </w:rPr>
        <w:t>P)</w:t>
      </w:r>
      <w:r w:rsidR="00067FDF" w:rsidRPr="00984ABE">
        <w:rPr>
          <w:rFonts w:ascii="Times New Roman" w:hAnsi="Times New Roman" w:cs="Times New Roman"/>
          <w:b/>
        </w:rPr>
        <w:t>.</w:t>
      </w:r>
      <w:r w:rsidR="00067FDF" w:rsidRPr="00984ABE">
        <w:rPr>
          <w:rFonts w:ascii="Times New Roman" w:hAnsi="Times New Roman" w:cs="Times New Roman"/>
        </w:rPr>
        <w:t xml:space="preserve">  </w:t>
      </w:r>
      <w:r w:rsidR="00525C16">
        <w:rPr>
          <w:rFonts w:ascii="Times New Roman" w:hAnsi="Times New Roman" w:cs="Times New Roman"/>
        </w:rPr>
        <w:t xml:space="preserve">As part of the culmination of your AFNRE program. Students are required to have an AFNRE </w:t>
      </w:r>
      <w:r w:rsidR="00621D1C">
        <w:rPr>
          <w:rFonts w:ascii="Times New Roman" w:hAnsi="Times New Roman" w:cs="Times New Roman"/>
        </w:rPr>
        <w:t>E-</w:t>
      </w:r>
      <w:r w:rsidR="00525C16">
        <w:rPr>
          <w:rFonts w:ascii="Times New Roman" w:hAnsi="Times New Roman" w:cs="Times New Roman"/>
        </w:rPr>
        <w:t xml:space="preserve">Portfolio. The </w:t>
      </w:r>
      <w:r w:rsidR="00C0707D">
        <w:rPr>
          <w:rFonts w:ascii="Times New Roman" w:hAnsi="Times New Roman" w:cs="Times New Roman"/>
        </w:rPr>
        <w:t>E-</w:t>
      </w:r>
      <w:r w:rsidR="00CC2B57">
        <w:rPr>
          <w:rFonts w:ascii="Times New Roman" w:hAnsi="Times New Roman" w:cs="Times New Roman"/>
        </w:rPr>
        <w:t xml:space="preserve">Portfolio is a website </w:t>
      </w:r>
      <w:r w:rsidR="007115C2">
        <w:rPr>
          <w:rFonts w:ascii="Times New Roman" w:hAnsi="Times New Roman" w:cs="Times New Roman"/>
        </w:rPr>
        <w:t xml:space="preserve">you </w:t>
      </w:r>
      <w:r w:rsidR="00CC2B57">
        <w:rPr>
          <w:rFonts w:ascii="Times New Roman" w:hAnsi="Times New Roman" w:cs="Times New Roman"/>
        </w:rPr>
        <w:t>the student create</w:t>
      </w:r>
      <w:r w:rsidR="007115C2">
        <w:rPr>
          <w:rFonts w:ascii="Times New Roman" w:hAnsi="Times New Roman" w:cs="Times New Roman"/>
        </w:rPr>
        <w:t>s a</w:t>
      </w:r>
      <w:r w:rsidR="006532E6">
        <w:rPr>
          <w:rFonts w:ascii="Times New Roman" w:hAnsi="Times New Roman" w:cs="Times New Roman"/>
        </w:rPr>
        <w:t>s a portfolio to convey information to others</w:t>
      </w:r>
      <w:r w:rsidR="000F61D1">
        <w:rPr>
          <w:rFonts w:ascii="Times New Roman" w:hAnsi="Times New Roman" w:cs="Times New Roman"/>
        </w:rPr>
        <w:t xml:space="preserve">. On </w:t>
      </w:r>
      <w:r w:rsidR="00FC6876">
        <w:rPr>
          <w:rFonts w:ascii="Times New Roman" w:hAnsi="Times New Roman" w:cs="Times New Roman"/>
        </w:rPr>
        <w:t>your</w:t>
      </w:r>
      <w:r w:rsidR="000F61D1">
        <w:rPr>
          <w:rFonts w:ascii="Times New Roman" w:hAnsi="Times New Roman" w:cs="Times New Roman"/>
        </w:rPr>
        <w:t xml:space="preserve"> website </w:t>
      </w:r>
      <w:r w:rsidR="00E67448">
        <w:rPr>
          <w:rFonts w:ascii="Times New Roman" w:hAnsi="Times New Roman" w:cs="Times New Roman"/>
        </w:rPr>
        <w:t>(student choice of software)</w:t>
      </w:r>
      <w:r w:rsidR="000F61D1">
        <w:rPr>
          <w:rFonts w:ascii="Times New Roman" w:hAnsi="Times New Roman" w:cs="Times New Roman"/>
        </w:rPr>
        <w:t xml:space="preserve"> you should include a cover page with a </w:t>
      </w:r>
      <w:r w:rsidR="00475F90">
        <w:rPr>
          <w:rFonts w:ascii="Times New Roman" w:hAnsi="Times New Roman" w:cs="Times New Roman"/>
        </w:rPr>
        <w:t xml:space="preserve">1) </w:t>
      </w:r>
      <w:r w:rsidR="000F61D1">
        <w:rPr>
          <w:rFonts w:ascii="Times New Roman" w:hAnsi="Times New Roman" w:cs="Times New Roman"/>
        </w:rPr>
        <w:t xml:space="preserve">summary of you </w:t>
      </w:r>
      <w:r w:rsidR="005E77BB">
        <w:rPr>
          <w:rFonts w:ascii="Times New Roman" w:hAnsi="Times New Roman" w:cs="Times New Roman"/>
        </w:rPr>
        <w:t xml:space="preserve">as a student and future AFNR professional, </w:t>
      </w:r>
      <w:r w:rsidR="00475F90">
        <w:rPr>
          <w:rFonts w:ascii="Times New Roman" w:hAnsi="Times New Roman" w:cs="Times New Roman"/>
        </w:rPr>
        <w:t xml:space="preserve">2) </w:t>
      </w:r>
      <w:r w:rsidR="005E77BB">
        <w:rPr>
          <w:rFonts w:ascii="Times New Roman" w:hAnsi="Times New Roman" w:cs="Times New Roman"/>
        </w:rPr>
        <w:t xml:space="preserve">current resume, and </w:t>
      </w:r>
      <w:r w:rsidR="00475F90">
        <w:rPr>
          <w:rFonts w:ascii="Times New Roman" w:hAnsi="Times New Roman" w:cs="Times New Roman"/>
        </w:rPr>
        <w:t xml:space="preserve">3) </w:t>
      </w:r>
      <w:r w:rsidR="00C244F0">
        <w:rPr>
          <w:rFonts w:ascii="Times New Roman" w:hAnsi="Times New Roman" w:cs="Times New Roman"/>
        </w:rPr>
        <w:t xml:space="preserve">artifacts that address each of the 7 thematic areas </w:t>
      </w:r>
      <w:r w:rsidR="00A367D1">
        <w:rPr>
          <w:rFonts w:ascii="Times New Roman" w:hAnsi="Times New Roman" w:cs="Times New Roman"/>
        </w:rPr>
        <w:t>and corresponding</w:t>
      </w:r>
      <w:r w:rsidR="00F860EA">
        <w:rPr>
          <w:rFonts w:ascii="Times New Roman" w:hAnsi="Times New Roman" w:cs="Times New Roman"/>
        </w:rPr>
        <w:t xml:space="preserve"> outcomes</w:t>
      </w:r>
      <w:r w:rsidR="00C244F0">
        <w:rPr>
          <w:rFonts w:ascii="Times New Roman" w:hAnsi="Times New Roman" w:cs="Times New Roman"/>
        </w:rPr>
        <w:t xml:space="preserve"> (see Appendix E). </w:t>
      </w:r>
      <w:r w:rsidR="00630376">
        <w:rPr>
          <w:rFonts w:ascii="Times New Roman" w:hAnsi="Times New Roman" w:cs="Times New Roman"/>
        </w:rPr>
        <w:t xml:space="preserve">An artifact is defined as an assignment, activity or assessment completed that meets the thematic area and corresponding TE or NTE </w:t>
      </w:r>
      <w:r w:rsidR="00B52938">
        <w:rPr>
          <w:rFonts w:ascii="Times New Roman" w:hAnsi="Times New Roman" w:cs="Times New Roman"/>
        </w:rPr>
        <w:t>outcome</w:t>
      </w:r>
      <w:r w:rsidR="00630376">
        <w:rPr>
          <w:rFonts w:ascii="Times New Roman" w:hAnsi="Times New Roman" w:cs="Times New Roman"/>
        </w:rPr>
        <w:t xml:space="preserve">. </w:t>
      </w:r>
      <w:r w:rsidR="00656101">
        <w:rPr>
          <w:rFonts w:ascii="Times New Roman" w:hAnsi="Times New Roman" w:cs="Times New Roman"/>
        </w:rPr>
        <w:t xml:space="preserve">Accompanying each artifact should also include </w:t>
      </w:r>
      <w:r w:rsidR="00AE2414">
        <w:rPr>
          <w:rFonts w:ascii="Times New Roman" w:hAnsi="Times New Roman" w:cs="Times New Roman"/>
        </w:rPr>
        <w:t xml:space="preserve">a </w:t>
      </w:r>
      <w:r w:rsidR="00277700">
        <w:rPr>
          <w:rFonts w:ascii="Times New Roman" w:hAnsi="Times New Roman" w:cs="Times New Roman"/>
        </w:rPr>
        <w:t xml:space="preserve">short paragraph </w:t>
      </w:r>
      <w:r w:rsidR="00AE2414">
        <w:rPr>
          <w:rFonts w:ascii="Times New Roman" w:hAnsi="Times New Roman" w:cs="Times New Roman"/>
        </w:rPr>
        <w:t>summary of the artifact.</w:t>
      </w:r>
      <w:r w:rsidR="00656101">
        <w:rPr>
          <w:rFonts w:ascii="Times New Roman" w:hAnsi="Times New Roman" w:cs="Times New Roman"/>
        </w:rPr>
        <w:t xml:space="preserve"> </w:t>
      </w:r>
      <w:r w:rsidR="005A20ED">
        <w:rPr>
          <w:rFonts w:ascii="Times New Roman" w:hAnsi="Times New Roman" w:cs="Times New Roman"/>
        </w:rPr>
        <w:t xml:space="preserve">You may use any online website </w:t>
      </w:r>
      <w:r w:rsidR="00FC240A">
        <w:rPr>
          <w:rFonts w:ascii="Times New Roman" w:hAnsi="Times New Roman" w:cs="Times New Roman"/>
        </w:rPr>
        <w:t>system to complete this activity.</w:t>
      </w:r>
      <w:r w:rsidR="00C244F0">
        <w:rPr>
          <w:rFonts w:ascii="Times New Roman" w:hAnsi="Times New Roman" w:cs="Times New Roman"/>
        </w:rPr>
        <w:t xml:space="preserve"> See Appendix D</w:t>
      </w:r>
      <w:r w:rsidR="00475F90">
        <w:rPr>
          <w:rFonts w:ascii="Times New Roman" w:hAnsi="Times New Roman" w:cs="Times New Roman"/>
        </w:rPr>
        <w:t xml:space="preserve"> for a rubric that addresses the requirements for each of the three components </w:t>
      </w:r>
      <w:r w:rsidR="00D92127">
        <w:rPr>
          <w:rFonts w:ascii="Times New Roman" w:hAnsi="Times New Roman" w:cs="Times New Roman"/>
        </w:rPr>
        <w:t xml:space="preserve">highlighted </w:t>
      </w:r>
      <w:r w:rsidR="00475F90">
        <w:rPr>
          <w:rFonts w:ascii="Times New Roman" w:hAnsi="Times New Roman" w:cs="Times New Roman"/>
        </w:rPr>
        <w:t>above.</w:t>
      </w:r>
      <w:r w:rsidR="00067FDF" w:rsidRPr="00984ABE">
        <w:rPr>
          <w:rFonts w:ascii="Times New Roman" w:hAnsi="Times New Roman" w:cs="Times New Roman"/>
        </w:rPr>
        <w:t xml:space="preserve"> </w:t>
      </w:r>
      <w:r w:rsidR="007F0390">
        <w:rPr>
          <w:rFonts w:ascii="Times New Roman" w:hAnsi="Times New Roman" w:cs="Times New Roman"/>
          <w:b/>
          <w:color w:val="FF0000"/>
        </w:rPr>
        <w:t>3</w:t>
      </w:r>
      <w:r w:rsidR="00067FDF" w:rsidRPr="00984ABE">
        <w:rPr>
          <w:rFonts w:ascii="Times New Roman" w:hAnsi="Times New Roman" w:cs="Times New Roman"/>
          <w:b/>
          <w:color w:val="FF0000"/>
        </w:rPr>
        <w:t>50 points</w:t>
      </w:r>
      <w:r w:rsidR="00067FDF" w:rsidRPr="00984ABE">
        <w:rPr>
          <w:rFonts w:ascii="Times New Roman" w:hAnsi="Times New Roman" w:cs="Times New Roman"/>
        </w:rPr>
        <w:t xml:space="preserve">. </w:t>
      </w:r>
      <w:r w:rsidR="00067FDF" w:rsidRPr="00984ABE">
        <w:rPr>
          <w:rFonts w:ascii="Times New Roman" w:hAnsi="Times New Roman" w:cs="Times New Roman"/>
          <w:b/>
        </w:rPr>
        <w:t>(</w:t>
      </w:r>
      <w:r w:rsidR="00067FDF" w:rsidRPr="00984ABE">
        <w:rPr>
          <w:rFonts w:ascii="Times New Roman" w:hAnsi="Times New Roman" w:cs="Times New Roman"/>
          <w:b/>
          <w:color w:val="026600"/>
        </w:rPr>
        <w:t>Effective Communication</w:t>
      </w:r>
      <w:r w:rsidR="00067FDF" w:rsidRPr="00984ABE">
        <w:rPr>
          <w:rFonts w:ascii="Times New Roman" w:hAnsi="Times New Roman" w:cs="Times New Roman"/>
          <w:b/>
        </w:rPr>
        <w:t>/</w:t>
      </w:r>
      <w:r w:rsidR="00067FDF" w:rsidRPr="00984ABE">
        <w:rPr>
          <w:rFonts w:ascii="Times New Roman" w:hAnsi="Times New Roman" w:cs="Times New Roman"/>
          <w:b/>
          <w:color w:val="7030A0"/>
        </w:rPr>
        <w:t>Initiative and Practical Skills</w:t>
      </w:r>
      <w:r w:rsidR="00067FDF" w:rsidRPr="00984ABE">
        <w:rPr>
          <w:rFonts w:ascii="Times New Roman" w:hAnsi="Times New Roman" w:cs="Times New Roman"/>
          <w:b/>
        </w:rPr>
        <w:t>)</w:t>
      </w:r>
    </w:p>
    <w:p w14:paraId="123137BC" w14:textId="4ADA22C8" w:rsidR="001B67BD" w:rsidRDefault="001B67BD" w:rsidP="00067FDF">
      <w:pPr>
        <w:spacing w:after="0" w:line="240" w:lineRule="auto"/>
        <w:rPr>
          <w:rFonts w:ascii="Times New Roman" w:hAnsi="Times New Roman" w:cs="Times New Roman"/>
          <w:b/>
        </w:rPr>
      </w:pPr>
      <w:r>
        <w:rPr>
          <w:rFonts w:ascii="Times New Roman" w:hAnsi="Times New Roman" w:cs="Times New Roman"/>
          <w:b/>
          <w:u w:val="single"/>
        </w:rPr>
        <w:lastRenderedPageBreak/>
        <w:t>3</w:t>
      </w:r>
      <w:r w:rsidR="00067FDF" w:rsidRPr="00984ABE">
        <w:rPr>
          <w:rFonts w:ascii="Times New Roman" w:hAnsi="Times New Roman" w:cs="Times New Roman"/>
          <w:b/>
          <w:u w:val="single"/>
        </w:rPr>
        <w:t xml:space="preserve">. </w:t>
      </w:r>
      <w:r w:rsidR="00DD022A">
        <w:rPr>
          <w:rFonts w:ascii="Times New Roman" w:hAnsi="Times New Roman" w:cs="Times New Roman"/>
          <w:b/>
          <w:u w:val="single"/>
        </w:rPr>
        <w:t>Final Exam Presentation and Reflection</w:t>
      </w:r>
      <w:r w:rsidR="00525C16">
        <w:rPr>
          <w:rFonts w:ascii="Times New Roman" w:hAnsi="Times New Roman" w:cs="Times New Roman"/>
          <w:b/>
          <w:u w:val="single"/>
        </w:rPr>
        <w:t xml:space="preserve"> (FEPR)</w:t>
      </w:r>
      <w:r w:rsidR="00067FDF" w:rsidRPr="00984ABE">
        <w:rPr>
          <w:rFonts w:ascii="Times New Roman" w:hAnsi="Times New Roman" w:cs="Times New Roman"/>
          <w:b/>
        </w:rPr>
        <w:t>.</w:t>
      </w:r>
      <w:r w:rsidR="00067FDF" w:rsidRPr="00984ABE">
        <w:rPr>
          <w:rFonts w:ascii="Times New Roman" w:hAnsi="Times New Roman" w:cs="Times New Roman"/>
        </w:rPr>
        <w:t xml:space="preserve">  </w:t>
      </w:r>
      <w:r w:rsidR="00A67CD3">
        <w:rPr>
          <w:rFonts w:ascii="Times New Roman" w:hAnsi="Times New Roman" w:cs="Times New Roman"/>
        </w:rPr>
        <w:t xml:space="preserve">As part of the final exam, students will provide access </w:t>
      </w:r>
      <w:r w:rsidR="00CF1658">
        <w:rPr>
          <w:rFonts w:ascii="Times New Roman" w:hAnsi="Times New Roman" w:cs="Times New Roman"/>
        </w:rPr>
        <w:t>t</w:t>
      </w:r>
      <w:r w:rsidR="00A67CD3">
        <w:rPr>
          <w:rFonts w:ascii="Times New Roman" w:hAnsi="Times New Roman" w:cs="Times New Roman"/>
        </w:rPr>
        <w:t>o</w:t>
      </w:r>
      <w:r w:rsidR="0056401C">
        <w:rPr>
          <w:rFonts w:ascii="Times New Roman" w:hAnsi="Times New Roman" w:cs="Times New Roman"/>
        </w:rPr>
        <w:t xml:space="preserve"> their final </w:t>
      </w:r>
      <w:r w:rsidR="00621D1C">
        <w:rPr>
          <w:rFonts w:ascii="Times New Roman" w:hAnsi="Times New Roman" w:cs="Times New Roman"/>
        </w:rPr>
        <w:t>E-P</w:t>
      </w:r>
      <w:r w:rsidR="0056401C">
        <w:rPr>
          <w:rFonts w:ascii="Times New Roman" w:hAnsi="Times New Roman" w:cs="Times New Roman"/>
        </w:rPr>
        <w:t>ortfolio</w:t>
      </w:r>
      <w:r w:rsidR="00B84517">
        <w:rPr>
          <w:rFonts w:ascii="Times New Roman" w:hAnsi="Times New Roman" w:cs="Times New Roman"/>
        </w:rPr>
        <w:t xml:space="preserve"> (one week prior to final exam), and present and reflect upon their experiences in the AFNRE program</w:t>
      </w:r>
      <w:r w:rsidR="00067FDF" w:rsidRPr="00984ABE">
        <w:rPr>
          <w:rFonts w:ascii="Times New Roman" w:hAnsi="Times New Roman" w:cs="Times New Roman"/>
        </w:rPr>
        <w:t>.</w:t>
      </w:r>
      <w:r w:rsidR="00FE14C2">
        <w:rPr>
          <w:rFonts w:ascii="Times New Roman" w:hAnsi="Times New Roman" w:cs="Times New Roman"/>
        </w:rPr>
        <w:t xml:space="preserve"> Students should address the 7 thematic areas</w:t>
      </w:r>
      <w:r w:rsidR="00D217F5">
        <w:rPr>
          <w:rFonts w:ascii="Times New Roman" w:hAnsi="Times New Roman" w:cs="Times New Roman"/>
        </w:rPr>
        <w:t xml:space="preserve"> of AFNRE </w:t>
      </w:r>
      <w:r w:rsidR="0056401C">
        <w:rPr>
          <w:rFonts w:ascii="Times New Roman" w:hAnsi="Times New Roman" w:cs="Times New Roman"/>
        </w:rPr>
        <w:t>in their presentation</w:t>
      </w:r>
      <w:r w:rsidR="00E81FCD">
        <w:rPr>
          <w:rFonts w:ascii="Times New Roman" w:hAnsi="Times New Roman" w:cs="Times New Roman"/>
        </w:rPr>
        <w:t xml:space="preserve"> (Appendix D)</w:t>
      </w:r>
      <w:r w:rsidR="00D217F5">
        <w:rPr>
          <w:rFonts w:ascii="Times New Roman" w:hAnsi="Times New Roman" w:cs="Times New Roman"/>
        </w:rPr>
        <w:t>.</w:t>
      </w:r>
      <w:r w:rsidR="0056401C">
        <w:rPr>
          <w:rFonts w:ascii="Times New Roman" w:hAnsi="Times New Roman" w:cs="Times New Roman"/>
        </w:rPr>
        <w:t xml:space="preserve"> There is no time minimum or limit.</w:t>
      </w:r>
      <w:r w:rsidR="00D217F5">
        <w:rPr>
          <w:rFonts w:ascii="Times New Roman" w:hAnsi="Times New Roman" w:cs="Times New Roman"/>
        </w:rPr>
        <w:t xml:space="preserve"> </w:t>
      </w:r>
      <w:r w:rsidR="00067FDF" w:rsidRPr="00984ABE">
        <w:rPr>
          <w:rFonts w:ascii="Times New Roman" w:hAnsi="Times New Roman" w:cs="Times New Roman"/>
        </w:rPr>
        <w:t xml:space="preserve">The </w:t>
      </w:r>
      <w:r w:rsidR="00DD022A">
        <w:rPr>
          <w:rFonts w:ascii="Times New Roman" w:hAnsi="Times New Roman" w:cs="Times New Roman"/>
        </w:rPr>
        <w:t>FE</w:t>
      </w:r>
      <w:r w:rsidR="0008373A">
        <w:rPr>
          <w:rFonts w:ascii="Times New Roman" w:hAnsi="Times New Roman" w:cs="Times New Roman"/>
        </w:rPr>
        <w:t>PR</w:t>
      </w:r>
      <w:r w:rsidR="00067FDF" w:rsidRPr="00984ABE">
        <w:rPr>
          <w:rFonts w:ascii="Times New Roman" w:hAnsi="Times New Roman" w:cs="Times New Roman"/>
        </w:rPr>
        <w:t xml:space="preserve"> is worth </w:t>
      </w:r>
      <w:r w:rsidR="00067FDF" w:rsidRPr="00984ABE">
        <w:rPr>
          <w:rFonts w:ascii="Times New Roman" w:hAnsi="Times New Roman" w:cs="Times New Roman"/>
          <w:b/>
          <w:color w:val="FF0000"/>
        </w:rPr>
        <w:t>250 points</w:t>
      </w:r>
      <w:r w:rsidR="00067FDF" w:rsidRPr="00984ABE">
        <w:rPr>
          <w:rFonts w:ascii="Times New Roman" w:hAnsi="Times New Roman" w:cs="Times New Roman"/>
        </w:rPr>
        <w:t xml:space="preserve">. </w:t>
      </w:r>
      <w:r w:rsidR="00067FDF" w:rsidRPr="00984ABE">
        <w:rPr>
          <w:rFonts w:ascii="Times New Roman" w:hAnsi="Times New Roman" w:cs="Times New Roman"/>
          <w:b/>
        </w:rPr>
        <w:t>(</w:t>
      </w:r>
      <w:r w:rsidR="00067FDF" w:rsidRPr="00984ABE">
        <w:rPr>
          <w:rFonts w:ascii="Times New Roman" w:hAnsi="Times New Roman" w:cs="Times New Roman"/>
          <w:b/>
          <w:color w:val="026600"/>
        </w:rPr>
        <w:t>Effective Communication</w:t>
      </w:r>
      <w:r w:rsidR="00067FDF" w:rsidRPr="00984ABE">
        <w:rPr>
          <w:rFonts w:ascii="Times New Roman" w:hAnsi="Times New Roman" w:cs="Times New Roman"/>
          <w:b/>
        </w:rPr>
        <w:t>/</w:t>
      </w:r>
      <w:r w:rsidR="00067FDF" w:rsidRPr="00984ABE">
        <w:rPr>
          <w:rFonts w:ascii="Times New Roman" w:hAnsi="Times New Roman" w:cs="Times New Roman"/>
          <w:b/>
          <w:color w:val="7030A0"/>
        </w:rPr>
        <w:t>Initiative and Practical Skills</w:t>
      </w:r>
      <w:r w:rsidR="00067FDF" w:rsidRPr="00984ABE">
        <w:rPr>
          <w:rFonts w:ascii="Times New Roman" w:hAnsi="Times New Roman" w:cs="Times New Roman"/>
          <w:b/>
        </w:rPr>
        <w:t>)</w:t>
      </w:r>
    </w:p>
    <w:p w14:paraId="7B0E45E5" w14:textId="77777777" w:rsidR="001132F9" w:rsidRDefault="001132F9" w:rsidP="00067FDF">
      <w:pPr>
        <w:spacing w:after="0" w:line="240" w:lineRule="auto"/>
        <w:rPr>
          <w:rFonts w:ascii="Times New Roman" w:hAnsi="Times New Roman" w:cs="Times New Roman"/>
          <w:b/>
        </w:rPr>
      </w:pPr>
    </w:p>
    <w:p w14:paraId="02D3509D" w14:textId="25B710DA" w:rsidR="00067FDF" w:rsidRPr="00751A0A" w:rsidRDefault="00067FDF" w:rsidP="00067FDF">
      <w:pPr>
        <w:spacing w:after="0" w:line="240" w:lineRule="auto"/>
        <w:rPr>
          <w:rFonts w:ascii="Times New Roman" w:hAnsi="Times New Roman" w:cs="Times New Roman"/>
          <w:b/>
        </w:rPr>
      </w:pPr>
      <w:r w:rsidRPr="00645B00">
        <w:rPr>
          <w:rFonts w:ascii="Times New Roman" w:hAnsi="Times New Roman" w:cs="Times New Roman"/>
          <w:b/>
        </w:rPr>
        <w:t>Student Evaluation</w:t>
      </w:r>
    </w:p>
    <w:p w14:paraId="7FC848C9" w14:textId="77777777" w:rsidR="00067FDF" w:rsidRPr="0032262F" w:rsidRDefault="00067FDF" w:rsidP="00067FDF">
      <w:pPr>
        <w:tabs>
          <w:tab w:val="left" w:pos="1340"/>
        </w:tabs>
        <w:spacing w:after="0" w:line="240" w:lineRule="auto"/>
        <w:rPr>
          <w:rFonts w:ascii="Times New Roman" w:hAnsi="Times New Roman" w:cs="Times New Roman"/>
        </w:rPr>
      </w:pPr>
      <w:r w:rsidRPr="0032262F">
        <w:rPr>
          <w:rFonts w:ascii="Times New Roman" w:hAnsi="Times New Roman" w:cs="Times New Roman"/>
          <w:b/>
          <w:u w:val="single"/>
        </w:rPr>
        <w:t>Assignments</w:t>
      </w:r>
      <w:r w:rsidRPr="0032262F">
        <w:rPr>
          <w:rStyle w:val="FootnoteReference"/>
          <w:rFonts w:ascii="Times New Roman" w:hAnsi="Times New Roman" w:cs="Times New Roman"/>
          <w:b/>
          <w:sz w:val="24"/>
        </w:rPr>
        <w:footnoteReference w:id="3"/>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rPr>
        <w:tab/>
        <w:t xml:space="preserve">          </w:t>
      </w:r>
      <w:r w:rsidRPr="0032262F">
        <w:rPr>
          <w:rFonts w:ascii="Times New Roman" w:hAnsi="Times New Roman" w:cs="Times New Roman"/>
          <w:b/>
          <w:u w:val="single"/>
        </w:rPr>
        <w:t>Points (%)</w:t>
      </w:r>
      <w:r w:rsidRPr="0032262F">
        <w:rPr>
          <w:rFonts w:ascii="Times New Roman" w:hAnsi="Times New Roman" w:cs="Times New Roman"/>
          <w:b/>
        </w:rPr>
        <w:tab/>
      </w:r>
      <w:r w:rsidRPr="0032262F">
        <w:rPr>
          <w:rFonts w:ascii="Times New Roman" w:hAnsi="Times New Roman" w:cs="Times New Roman"/>
          <w:b/>
        </w:rPr>
        <w:tab/>
      </w:r>
      <w:r w:rsidRPr="0032262F">
        <w:rPr>
          <w:rFonts w:ascii="Times New Roman" w:hAnsi="Times New Roman" w:cs="Times New Roman"/>
          <w:b/>
          <w:u w:val="single"/>
        </w:rPr>
        <w:t>Due Date</w:t>
      </w:r>
      <w:r w:rsidRPr="0032262F">
        <w:rPr>
          <w:rFonts w:ascii="Times New Roman" w:hAnsi="Times New Roman" w:cs="Times New Roman"/>
          <w:b/>
        </w:rPr>
        <w:tab/>
      </w:r>
    </w:p>
    <w:p w14:paraId="419D383D" w14:textId="77777777" w:rsidR="00067FDF" w:rsidRPr="0032262F" w:rsidRDefault="00067FDF" w:rsidP="00067FDF">
      <w:pPr>
        <w:tabs>
          <w:tab w:val="left" w:pos="720"/>
          <w:tab w:val="decimal" w:pos="6120"/>
        </w:tabs>
        <w:spacing w:after="0" w:line="240" w:lineRule="auto"/>
        <w:rPr>
          <w:rFonts w:ascii="Times New Roman" w:hAnsi="Times New Roman" w:cs="Times New Roman"/>
        </w:rPr>
      </w:pPr>
    </w:p>
    <w:p w14:paraId="4783583F" w14:textId="495A2697" w:rsidR="00067FDF" w:rsidRPr="0032262F" w:rsidRDefault="00067FDF" w:rsidP="00067FDF">
      <w:pPr>
        <w:tabs>
          <w:tab w:val="left" w:pos="720"/>
          <w:tab w:val="left" w:pos="4320"/>
          <w:tab w:val="decimal" w:pos="6120"/>
        </w:tabs>
        <w:spacing w:after="0" w:line="240" w:lineRule="auto"/>
        <w:rPr>
          <w:rFonts w:ascii="Times New Roman" w:hAnsi="Times New Roman" w:cs="Times New Roman"/>
        </w:rPr>
      </w:pPr>
      <w:r w:rsidRPr="0032262F">
        <w:rPr>
          <w:rFonts w:ascii="Times New Roman" w:hAnsi="Times New Roman" w:cs="Times New Roman"/>
        </w:rPr>
        <w:t xml:space="preserve">1. </w:t>
      </w:r>
      <w:r w:rsidR="00F84B7D">
        <w:rPr>
          <w:rFonts w:ascii="Times New Roman" w:hAnsi="Times New Roman" w:cs="Times New Roman"/>
        </w:rPr>
        <w:t>Tri-</w:t>
      </w:r>
      <w:r w:rsidRPr="0032262F">
        <w:rPr>
          <w:rFonts w:ascii="Times New Roman" w:hAnsi="Times New Roman" w:cs="Times New Roman"/>
        </w:rPr>
        <w:t xml:space="preserve">Weekly </w:t>
      </w:r>
      <w:r>
        <w:rPr>
          <w:rFonts w:ascii="Times New Roman" w:hAnsi="Times New Roman" w:cs="Times New Roman"/>
        </w:rPr>
        <w:t>Reflections</w:t>
      </w:r>
      <w:r w:rsidR="00A67CD3">
        <w:rPr>
          <w:rFonts w:ascii="Times New Roman" w:hAnsi="Times New Roman" w:cs="Times New Roman"/>
        </w:rPr>
        <w:t xml:space="preserve"> (</w:t>
      </w:r>
      <w:r w:rsidR="00816C98">
        <w:rPr>
          <w:rFonts w:ascii="Times New Roman" w:hAnsi="Times New Roman" w:cs="Times New Roman"/>
        </w:rPr>
        <w:t xml:space="preserve">D2L </w:t>
      </w:r>
      <w:r w:rsidR="00F84B7D">
        <w:rPr>
          <w:rFonts w:ascii="Times New Roman" w:hAnsi="Times New Roman" w:cs="Times New Roman"/>
        </w:rPr>
        <w:t>T</w:t>
      </w:r>
      <w:r w:rsidR="0008373A">
        <w:rPr>
          <w:rFonts w:ascii="Times New Roman" w:hAnsi="Times New Roman" w:cs="Times New Roman"/>
        </w:rPr>
        <w:t>W</w:t>
      </w:r>
      <w:r w:rsidR="00816C98">
        <w:rPr>
          <w:rFonts w:ascii="Times New Roman" w:hAnsi="Times New Roman" w:cs="Times New Roman"/>
        </w:rPr>
        <w:t>R</w:t>
      </w:r>
      <w:r w:rsidR="00A67CD3">
        <w:rPr>
          <w:rFonts w:ascii="Times New Roman" w:hAnsi="Times New Roman" w:cs="Times New Roman"/>
        </w:rPr>
        <w:t>)</w:t>
      </w:r>
      <w:r w:rsidRPr="0032262F">
        <w:rPr>
          <w:rFonts w:ascii="Times New Roman" w:hAnsi="Times New Roman" w:cs="Times New Roman"/>
        </w:rPr>
        <w:tab/>
      </w:r>
      <w:r w:rsidR="007F0390">
        <w:rPr>
          <w:rFonts w:ascii="Times New Roman" w:hAnsi="Times New Roman" w:cs="Times New Roman"/>
        </w:rPr>
        <w:t>4</w:t>
      </w:r>
      <w:r w:rsidR="001B67BD">
        <w:rPr>
          <w:rFonts w:ascii="Times New Roman" w:hAnsi="Times New Roman" w:cs="Times New Roman"/>
        </w:rPr>
        <w:t>00</w:t>
      </w:r>
      <w:r w:rsidRPr="0032262F">
        <w:rPr>
          <w:rFonts w:ascii="Times New Roman" w:hAnsi="Times New Roman" w:cs="Times New Roman"/>
        </w:rPr>
        <w:t xml:space="preserve"> (</w:t>
      </w:r>
      <w:r w:rsidR="007F0390">
        <w:rPr>
          <w:rFonts w:ascii="Times New Roman" w:hAnsi="Times New Roman" w:cs="Times New Roman"/>
        </w:rPr>
        <w:t>4</w:t>
      </w:r>
      <w:r w:rsidR="001B67BD">
        <w:rPr>
          <w:rFonts w:ascii="Times New Roman" w:hAnsi="Times New Roman" w:cs="Times New Roman"/>
        </w:rPr>
        <w:t>0</w:t>
      </w:r>
      <w:r w:rsidRPr="0032262F">
        <w:rPr>
          <w:rFonts w:ascii="Times New Roman" w:hAnsi="Times New Roman" w:cs="Times New Roman"/>
        </w:rPr>
        <w:t>%)</w:t>
      </w:r>
      <w:r w:rsidRPr="0032262F">
        <w:rPr>
          <w:rFonts w:ascii="Times New Roman" w:hAnsi="Times New Roman" w:cs="Times New Roman"/>
        </w:rPr>
        <w:tab/>
      </w:r>
      <w:r w:rsidRPr="0032262F">
        <w:rPr>
          <w:rFonts w:ascii="Times New Roman" w:hAnsi="Times New Roman" w:cs="Times New Roman"/>
        </w:rPr>
        <w:tab/>
      </w:r>
      <w:r w:rsidR="007F0390">
        <w:rPr>
          <w:rFonts w:ascii="Times New Roman" w:hAnsi="Times New Roman" w:cs="Times New Roman"/>
        </w:rPr>
        <w:t xml:space="preserve">Every </w:t>
      </w:r>
      <w:r w:rsidR="003C102A">
        <w:rPr>
          <w:rFonts w:ascii="Times New Roman" w:hAnsi="Times New Roman" w:cs="Times New Roman"/>
        </w:rPr>
        <w:t>3</w:t>
      </w:r>
      <w:r w:rsidR="003C102A" w:rsidRPr="003C102A">
        <w:rPr>
          <w:rFonts w:ascii="Times New Roman" w:hAnsi="Times New Roman" w:cs="Times New Roman"/>
          <w:vertAlign w:val="superscript"/>
        </w:rPr>
        <w:t>rd</w:t>
      </w:r>
      <w:r w:rsidR="003C102A">
        <w:rPr>
          <w:rFonts w:ascii="Times New Roman" w:hAnsi="Times New Roman" w:cs="Times New Roman"/>
        </w:rPr>
        <w:t xml:space="preserve"> week</w:t>
      </w:r>
    </w:p>
    <w:p w14:paraId="08B17B99" w14:textId="7617FF5E" w:rsidR="00067FDF" w:rsidRDefault="0006782B" w:rsidP="00067FDF">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r w:rsidR="00067FDF" w:rsidRPr="0032262F">
        <w:rPr>
          <w:rFonts w:ascii="Times New Roman" w:hAnsi="Times New Roman" w:cs="Times New Roman"/>
          <w:color w:val="000000" w:themeColor="text1"/>
        </w:rPr>
        <w:t xml:space="preserve">. </w:t>
      </w:r>
      <w:r w:rsidR="00AF3400">
        <w:rPr>
          <w:rFonts w:ascii="Times New Roman" w:hAnsi="Times New Roman" w:cs="Times New Roman"/>
          <w:color w:val="000000" w:themeColor="text1"/>
        </w:rPr>
        <w:t xml:space="preserve">AFNRE </w:t>
      </w:r>
      <w:r w:rsidR="00C0707D">
        <w:rPr>
          <w:rFonts w:ascii="Times New Roman" w:hAnsi="Times New Roman" w:cs="Times New Roman"/>
          <w:color w:val="000000" w:themeColor="text1"/>
        </w:rPr>
        <w:t>E-</w:t>
      </w:r>
      <w:r w:rsidR="00AF3400">
        <w:rPr>
          <w:rFonts w:ascii="Times New Roman" w:hAnsi="Times New Roman" w:cs="Times New Roman"/>
          <w:color w:val="000000" w:themeColor="text1"/>
        </w:rPr>
        <w:t xml:space="preserve">Portfolio (AFNRE </w:t>
      </w:r>
      <w:r w:rsidR="00C0707D">
        <w:rPr>
          <w:rFonts w:ascii="Times New Roman" w:hAnsi="Times New Roman" w:cs="Times New Roman"/>
          <w:color w:val="000000" w:themeColor="text1"/>
        </w:rPr>
        <w:t>EP</w:t>
      </w:r>
      <w:r w:rsidR="00AF3400">
        <w:rPr>
          <w:rFonts w:ascii="Times New Roman" w:hAnsi="Times New Roman" w:cs="Times New Roman"/>
          <w:color w:val="000000" w:themeColor="text1"/>
        </w:rPr>
        <w:t>)</w:t>
      </w:r>
      <w:r w:rsidR="00067FDF" w:rsidRPr="0032262F">
        <w:rPr>
          <w:rFonts w:ascii="Times New Roman" w:hAnsi="Times New Roman" w:cs="Times New Roman"/>
          <w:color w:val="000000" w:themeColor="text1"/>
        </w:rPr>
        <w:tab/>
      </w:r>
      <w:r w:rsidR="003C102A">
        <w:rPr>
          <w:rFonts w:ascii="Times New Roman" w:hAnsi="Times New Roman" w:cs="Times New Roman"/>
          <w:color w:val="000000" w:themeColor="text1"/>
        </w:rPr>
        <w:t>3</w:t>
      </w:r>
      <w:r w:rsidR="00067FDF">
        <w:rPr>
          <w:rFonts w:ascii="Times New Roman" w:hAnsi="Times New Roman" w:cs="Times New Roman"/>
          <w:color w:val="000000" w:themeColor="text1"/>
        </w:rPr>
        <w:t>50</w:t>
      </w:r>
      <w:r w:rsidR="00067FDF" w:rsidRPr="0032262F">
        <w:rPr>
          <w:rFonts w:ascii="Times New Roman" w:hAnsi="Times New Roman" w:cs="Times New Roman"/>
          <w:color w:val="000000" w:themeColor="text1"/>
        </w:rPr>
        <w:t xml:space="preserve"> (</w:t>
      </w:r>
      <w:r w:rsidR="003C102A">
        <w:rPr>
          <w:rFonts w:ascii="Times New Roman" w:hAnsi="Times New Roman" w:cs="Times New Roman"/>
          <w:color w:val="000000" w:themeColor="text1"/>
        </w:rPr>
        <w:t>3</w:t>
      </w:r>
      <w:r w:rsidR="00067FDF">
        <w:rPr>
          <w:rFonts w:ascii="Times New Roman" w:hAnsi="Times New Roman" w:cs="Times New Roman"/>
          <w:color w:val="000000" w:themeColor="text1"/>
        </w:rPr>
        <w:t>5</w:t>
      </w:r>
      <w:r w:rsidR="00067FDF" w:rsidRPr="0032262F">
        <w:rPr>
          <w:rFonts w:ascii="Times New Roman" w:hAnsi="Times New Roman" w:cs="Times New Roman"/>
          <w:color w:val="000000" w:themeColor="text1"/>
        </w:rPr>
        <w:t>%)</w:t>
      </w:r>
      <w:r w:rsidR="00067FDF" w:rsidRPr="0032262F">
        <w:rPr>
          <w:rFonts w:ascii="Times New Roman" w:hAnsi="Times New Roman" w:cs="Times New Roman"/>
          <w:color w:val="000000" w:themeColor="text1"/>
        </w:rPr>
        <w:tab/>
      </w:r>
      <w:r w:rsidR="00067FDF" w:rsidRPr="0032262F">
        <w:rPr>
          <w:rFonts w:ascii="Times New Roman" w:hAnsi="Times New Roman" w:cs="Times New Roman"/>
          <w:color w:val="000000" w:themeColor="text1"/>
        </w:rPr>
        <w:tab/>
      </w:r>
      <w:r w:rsidR="00067FDF">
        <w:rPr>
          <w:rFonts w:ascii="Times New Roman" w:hAnsi="Times New Roman" w:cs="Times New Roman"/>
          <w:color w:val="000000" w:themeColor="text1"/>
        </w:rPr>
        <w:t xml:space="preserve">Week </w:t>
      </w:r>
      <w:r w:rsidR="001B67BD">
        <w:rPr>
          <w:rFonts w:ascii="Times New Roman" w:hAnsi="Times New Roman" w:cs="Times New Roman"/>
          <w:color w:val="000000" w:themeColor="text1"/>
        </w:rPr>
        <w:t>14</w:t>
      </w:r>
    </w:p>
    <w:p w14:paraId="1BDF4FB0" w14:textId="21AD511C" w:rsidR="00067FDF" w:rsidRDefault="00CF1658" w:rsidP="00067FDF">
      <w:pPr>
        <w:tabs>
          <w:tab w:val="left" w:pos="720"/>
          <w:tab w:val="left" w:pos="4320"/>
          <w:tab w:val="decimal" w:pos="612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w:t>
      </w:r>
      <w:r w:rsidR="00067FDF" w:rsidRPr="0032262F">
        <w:rPr>
          <w:rFonts w:ascii="Times New Roman" w:hAnsi="Times New Roman" w:cs="Times New Roman"/>
          <w:color w:val="000000" w:themeColor="text1"/>
        </w:rPr>
        <w:t xml:space="preserve">. </w:t>
      </w:r>
      <w:r w:rsidR="00DD022A">
        <w:rPr>
          <w:rFonts w:ascii="Times New Roman" w:hAnsi="Times New Roman" w:cs="Times New Roman"/>
          <w:color w:val="000000" w:themeColor="text1"/>
        </w:rPr>
        <w:t>Final Exam Pres</w:t>
      </w:r>
      <w:r w:rsidR="00E60EA6">
        <w:rPr>
          <w:rFonts w:ascii="Times New Roman" w:hAnsi="Times New Roman" w:cs="Times New Roman"/>
          <w:color w:val="000000" w:themeColor="text1"/>
        </w:rPr>
        <w:t>.</w:t>
      </w:r>
      <w:r w:rsidR="00DD022A">
        <w:rPr>
          <w:rFonts w:ascii="Times New Roman" w:hAnsi="Times New Roman" w:cs="Times New Roman"/>
          <w:color w:val="000000" w:themeColor="text1"/>
        </w:rPr>
        <w:t>/Reflection</w:t>
      </w:r>
      <w:r w:rsidR="00067FDF">
        <w:rPr>
          <w:rFonts w:ascii="Times New Roman" w:hAnsi="Times New Roman" w:cs="Times New Roman"/>
          <w:color w:val="000000" w:themeColor="text1"/>
        </w:rPr>
        <w:t xml:space="preserve"> (</w:t>
      </w:r>
      <w:r w:rsidR="00DD022A">
        <w:rPr>
          <w:rFonts w:ascii="Times New Roman" w:hAnsi="Times New Roman" w:cs="Times New Roman"/>
          <w:color w:val="000000" w:themeColor="text1"/>
        </w:rPr>
        <w:t>FE</w:t>
      </w:r>
      <w:r w:rsidR="0008373A">
        <w:rPr>
          <w:rFonts w:ascii="Times New Roman" w:hAnsi="Times New Roman" w:cs="Times New Roman"/>
          <w:color w:val="000000" w:themeColor="text1"/>
        </w:rPr>
        <w:t>PR</w:t>
      </w:r>
      <w:r w:rsidR="00067FDF">
        <w:rPr>
          <w:rFonts w:ascii="Times New Roman" w:hAnsi="Times New Roman" w:cs="Times New Roman"/>
          <w:color w:val="000000" w:themeColor="text1"/>
        </w:rPr>
        <w:t>)</w:t>
      </w:r>
      <w:r w:rsidR="00067FDF" w:rsidRPr="0032262F">
        <w:rPr>
          <w:rFonts w:ascii="Times New Roman" w:hAnsi="Times New Roman" w:cs="Times New Roman"/>
          <w:color w:val="000000" w:themeColor="text1"/>
        </w:rPr>
        <w:tab/>
      </w:r>
      <w:r w:rsidR="00067FDF">
        <w:rPr>
          <w:rFonts w:ascii="Times New Roman" w:hAnsi="Times New Roman" w:cs="Times New Roman"/>
          <w:color w:val="000000" w:themeColor="text1"/>
        </w:rPr>
        <w:t>250</w:t>
      </w:r>
      <w:r w:rsidR="00067FDF" w:rsidRPr="0032262F">
        <w:rPr>
          <w:rFonts w:ascii="Times New Roman" w:hAnsi="Times New Roman" w:cs="Times New Roman"/>
          <w:color w:val="000000" w:themeColor="text1"/>
        </w:rPr>
        <w:t xml:space="preserve"> (</w:t>
      </w:r>
      <w:r w:rsidR="00067FDF">
        <w:rPr>
          <w:rFonts w:ascii="Times New Roman" w:hAnsi="Times New Roman" w:cs="Times New Roman"/>
          <w:color w:val="000000" w:themeColor="text1"/>
        </w:rPr>
        <w:t>25</w:t>
      </w:r>
      <w:r w:rsidR="00067FDF" w:rsidRPr="0032262F">
        <w:rPr>
          <w:rFonts w:ascii="Times New Roman" w:hAnsi="Times New Roman" w:cs="Times New Roman"/>
          <w:color w:val="000000" w:themeColor="text1"/>
        </w:rPr>
        <w:t>%)</w:t>
      </w:r>
      <w:r w:rsidR="00067FDF" w:rsidRPr="0032262F">
        <w:rPr>
          <w:rFonts w:ascii="Times New Roman" w:hAnsi="Times New Roman" w:cs="Times New Roman"/>
          <w:color w:val="000000" w:themeColor="text1"/>
        </w:rPr>
        <w:tab/>
      </w:r>
      <w:r w:rsidR="00067FDF" w:rsidRPr="0032262F">
        <w:rPr>
          <w:rFonts w:ascii="Times New Roman" w:hAnsi="Times New Roman" w:cs="Times New Roman"/>
          <w:color w:val="000000" w:themeColor="text1"/>
        </w:rPr>
        <w:tab/>
      </w:r>
      <w:r w:rsidR="00067FDF">
        <w:rPr>
          <w:rFonts w:ascii="Times New Roman" w:hAnsi="Times New Roman" w:cs="Times New Roman"/>
          <w:color w:val="000000" w:themeColor="text1"/>
        </w:rPr>
        <w:t>Final Exam</w:t>
      </w:r>
    </w:p>
    <w:p w14:paraId="6100C1C4" w14:textId="77777777" w:rsidR="00067FDF" w:rsidRPr="00DA69D4" w:rsidRDefault="00067FDF" w:rsidP="00067FDF">
      <w:pPr>
        <w:tabs>
          <w:tab w:val="left" w:pos="720"/>
          <w:tab w:val="left" w:pos="4320"/>
          <w:tab w:val="decimal" w:pos="6120"/>
        </w:tabs>
        <w:spacing w:after="0" w:line="240" w:lineRule="auto"/>
        <w:rPr>
          <w:rFonts w:ascii="Times New Roman" w:hAnsi="Times New Roman" w:cs="Times New Roman"/>
          <w:color w:val="000000" w:themeColor="text1"/>
        </w:rPr>
      </w:pPr>
    </w:p>
    <w:p w14:paraId="75166A32" w14:textId="77777777" w:rsidR="00067FDF" w:rsidRPr="0032262F" w:rsidRDefault="00067FDF" w:rsidP="00067FDF">
      <w:pPr>
        <w:pStyle w:val="Header"/>
        <w:tabs>
          <w:tab w:val="left" w:pos="720"/>
          <w:tab w:val="left" w:pos="4320"/>
          <w:tab w:val="decimal" w:pos="6120"/>
        </w:tabs>
        <w:rPr>
          <w:rFonts w:ascii="Times New Roman" w:hAnsi="Times New Roman" w:cs="Times New Roman"/>
          <w:b/>
        </w:rPr>
      </w:pPr>
      <w:r w:rsidRPr="0032262F">
        <w:rPr>
          <w:rFonts w:ascii="Times New Roman" w:hAnsi="Times New Roman" w:cs="Times New Roman"/>
          <w:b/>
        </w:rPr>
        <w:t>Total</w:t>
      </w:r>
      <w:r w:rsidRPr="0032262F">
        <w:rPr>
          <w:rFonts w:ascii="Times New Roman" w:hAnsi="Times New Roman" w:cs="Times New Roman"/>
          <w:b/>
        </w:rPr>
        <w:tab/>
        <w:t xml:space="preserve">                                                          </w:t>
      </w:r>
      <w:r>
        <w:rPr>
          <w:rFonts w:ascii="Times New Roman" w:hAnsi="Times New Roman" w:cs="Times New Roman"/>
          <w:b/>
        </w:rPr>
        <w:t>1000 Points</w:t>
      </w:r>
    </w:p>
    <w:p w14:paraId="77F4F2E0" w14:textId="77777777" w:rsidR="00067FDF" w:rsidRPr="0032262F" w:rsidRDefault="00067FDF" w:rsidP="00067FDF">
      <w:pPr>
        <w:tabs>
          <w:tab w:val="left" w:pos="1340"/>
          <w:tab w:val="left" w:pos="4320"/>
        </w:tabs>
        <w:spacing w:after="0" w:line="240" w:lineRule="auto"/>
        <w:rPr>
          <w:rFonts w:ascii="Times New Roman" w:hAnsi="Times New Roman" w:cs="Times New Roman"/>
          <w:b/>
          <w:u w:val="single"/>
        </w:rPr>
      </w:pPr>
    </w:p>
    <w:p w14:paraId="0B167F2D" w14:textId="77777777" w:rsidR="00067FDF" w:rsidRPr="0032262F" w:rsidRDefault="00067FDF" w:rsidP="00067FDF">
      <w:pPr>
        <w:tabs>
          <w:tab w:val="left" w:pos="1340"/>
          <w:tab w:val="left" w:pos="4320"/>
        </w:tabs>
        <w:spacing w:after="0" w:line="240" w:lineRule="auto"/>
        <w:rPr>
          <w:rFonts w:ascii="Times New Roman" w:hAnsi="Times New Roman" w:cs="Times New Roman"/>
        </w:rPr>
      </w:pPr>
      <w:r w:rsidRPr="0032262F">
        <w:rPr>
          <w:rFonts w:ascii="Times New Roman" w:hAnsi="Times New Roman" w:cs="Times New Roman"/>
          <w:b/>
          <w:u w:val="single"/>
        </w:rPr>
        <w:t>Grading Scale</w:t>
      </w:r>
    </w:p>
    <w:p w14:paraId="7919A84D"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u w:val="single"/>
        </w:rPr>
        <w:t>Grade</w:t>
      </w:r>
      <w:r w:rsidRPr="0032262F">
        <w:rPr>
          <w:rFonts w:ascii="Times New Roman" w:hAnsi="Times New Roman" w:cs="Times New Roman"/>
        </w:rPr>
        <w:tab/>
      </w:r>
      <w:r w:rsidRPr="0032262F">
        <w:rPr>
          <w:rFonts w:ascii="Times New Roman" w:hAnsi="Times New Roman" w:cs="Times New Roman"/>
          <w:u w:val="single"/>
        </w:rPr>
        <w:t>Points</w:t>
      </w:r>
    </w:p>
    <w:p w14:paraId="685A92B3"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4.0</w:t>
      </w:r>
      <w:r w:rsidRPr="0032262F">
        <w:rPr>
          <w:rFonts w:ascii="Times New Roman" w:hAnsi="Times New Roman" w:cs="Times New Roman"/>
        </w:rPr>
        <w:tab/>
        <w:t>1000 – 920</w:t>
      </w:r>
    </w:p>
    <w:p w14:paraId="75BAB943"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3.5</w:t>
      </w:r>
      <w:r w:rsidRPr="0032262F">
        <w:rPr>
          <w:rFonts w:ascii="Times New Roman" w:hAnsi="Times New Roman" w:cs="Times New Roman"/>
        </w:rPr>
        <w:tab/>
        <w:t>919 – 860</w:t>
      </w:r>
    </w:p>
    <w:p w14:paraId="1762302F"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3.0</w:t>
      </w:r>
      <w:r w:rsidRPr="0032262F">
        <w:rPr>
          <w:rFonts w:ascii="Times New Roman" w:hAnsi="Times New Roman" w:cs="Times New Roman"/>
        </w:rPr>
        <w:tab/>
        <w:t>859 – 820</w:t>
      </w:r>
    </w:p>
    <w:p w14:paraId="2CDF43D5"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2.5</w:t>
      </w:r>
      <w:r w:rsidRPr="0032262F">
        <w:rPr>
          <w:rFonts w:ascii="Times New Roman" w:hAnsi="Times New Roman" w:cs="Times New Roman"/>
        </w:rPr>
        <w:tab/>
        <w:t>819 – 750</w:t>
      </w:r>
    </w:p>
    <w:p w14:paraId="0C3A042B"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2.0</w:t>
      </w:r>
      <w:r w:rsidRPr="0032262F">
        <w:rPr>
          <w:rFonts w:ascii="Times New Roman" w:hAnsi="Times New Roman" w:cs="Times New Roman"/>
        </w:rPr>
        <w:tab/>
        <w:t>749 – 700</w:t>
      </w:r>
    </w:p>
    <w:p w14:paraId="28BEAB88"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1.5</w:t>
      </w:r>
      <w:r w:rsidRPr="0032262F">
        <w:rPr>
          <w:rFonts w:ascii="Times New Roman" w:hAnsi="Times New Roman" w:cs="Times New Roman"/>
        </w:rPr>
        <w:tab/>
        <w:t>699 – 650</w:t>
      </w:r>
    </w:p>
    <w:p w14:paraId="35C745F1"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1.0</w:t>
      </w:r>
      <w:r w:rsidRPr="0032262F">
        <w:rPr>
          <w:rFonts w:ascii="Times New Roman" w:hAnsi="Times New Roman" w:cs="Times New Roman"/>
        </w:rPr>
        <w:tab/>
        <w:t>649 – 600</w:t>
      </w:r>
    </w:p>
    <w:p w14:paraId="38D2F79B" w14:textId="77777777" w:rsidR="00067FDF" w:rsidRPr="0032262F" w:rsidRDefault="00067FDF" w:rsidP="00067FDF">
      <w:pPr>
        <w:tabs>
          <w:tab w:val="left" w:pos="5760"/>
        </w:tabs>
        <w:spacing w:after="0" w:line="240" w:lineRule="auto"/>
        <w:rPr>
          <w:rFonts w:ascii="Times New Roman" w:hAnsi="Times New Roman" w:cs="Times New Roman"/>
        </w:rPr>
      </w:pPr>
      <w:r w:rsidRPr="0032262F">
        <w:rPr>
          <w:rFonts w:ascii="Times New Roman" w:hAnsi="Times New Roman" w:cs="Times New Roman"/>
        </w:rPr>
        <w:t>0</w:t>
      </w:r>
      <w:r w:rsidRPr="0032262F">
        <w:rPr>
          <w:rFonts w:ascii="Times New Roman" w:hAnsi="Times New Roman" w:cs="Times New Roman"/>
        </w:rPr>
        <w:tab/>
        <w:t>&lt; 600</w:t>
      </w:r>
    </w:p>
    <w:p w14:paraId="1071D2F9" w14:textId="77777777" w:rsidR="00067FDF" w:rsidRDefault="00067FDF" w:rsidP="00067FDF">
      <w:pPr>
        <w:pStyle w:val="Heading1"/>
        <w:spacing w:before="0" w:after="0" w:line="240" w:lineRule="auto"/>
        <w:jc w:val="left"/>
        <w:rPr>
          <w:rFonts w:ascii="Times New Roman" w:hAnsi="Times New Roman" w:cs="Times New Roman"/>
          <w:b/>
          <w:color w:val="auto"/>
          <w:sz w:val="22"/>
          <w:szCs w:val="22"/>
        </w:rPr>
      </w:pPr>
    </w:p>
    <w:p w14:paraId="79B74FE1" w14:textId="77777777" w:rsidR="00067FDF" w:rsidRDefault="00067FDF" w:rsidP="00067FDF">
      <w:pPr>
        <w:pStyle w:val="Heading1"/>
        <w:spacing w:before="0" w:after="0" w:line="240" w:lineRule="auto"/>
        <w:jc w:val="left"/>
        <w:rPr>
          <w:rFonts w:ascii="Times New Roman" w:hAnsi="Times New Roman" w:cs="Times New Roman"/>
          <w:b/>
          <w:color w:val="auto"/>
          <w:sz w:val="22"/>
          <w:szCs w:val="22"/>
        </w:rPr>
      </w:pPr>
    </w:p>
    <w:p w14:paraId="08805823" w14:textId="77777777" w:rsidR="00067FDF" w:rsidRDefault="00067FDF" w:rsidP="00067FDF"/>
    <w:p w14:paraId="3EC1F1AF" w14:textId="77777777" w:rsidR="00067FDF" w:rsidRDefault="00067FDF" w:rsidP="00067FDF"/>
    <w:p w14:paraId="31619E8B" w14:textId="77777777" w:rsidR="00067FDF" w:rsidRDefault="00067FDF" w:rsidP="00067FDF"/>
    <w:p w14:paraId="090BF76B" w14:textId="77777777" w:rsidR="00067FDF" w:rsidRDefault="00067FDF" w:rsidP="00067FDF"/>
    <w:p w14:paraId="2B1F6AD6" w14:textId="77777777" w:rsidR="00067FDF" w:rsidRDefault="00067FDF" w:rsidP="00067FDF"/>
    <w:p w14:paraId="6F525899" w14:textId="77777777" w:rsidR="00067FDF" w:rsidRDefault="00067FDF" w:rsidP="00067FDF"/>
    <w:p w14:paraId="451DE303" w14:textId="77777777" w:rsidR="00067FDF" w:rsidRDefault="00067FDF" w:rsidP="00067FDF"/>
    <w:p w14:paraId="269AC6A1" w14:textId="77777777" w:rsidR="00067FDF" w:rsidRDefault="00067FDF" w:rsidP="00067FDF"/>
    <w:p w14:paraId="4E56EC8B" w14:textId="77777777" w:rsidR="00F20059" w:rsidRDefault="00F20059" w:rsidP="00106903">
      <w:pPr>
        <w:pStyle w:val="Heading1"/>
        <w:spacing w:before="0" w:after="0" w:line="240" w:lineRule="auto"/>
        <w:jc w:val="left"/>
        <w:rPr>
          <w:rFonts w:ascii="Times New Roman" w:hAnsi="Times New Roman" w:cs="Times New Roman"/>
          <w:b/>
          <w:color w:val="auto"/>
          <w:sz w:val="22"/>
          <w:szCs w:val="22"/>
        </w:rPr>
      </w:pPr>
    </w:p>
    <w:p w14:paraId="0E99EE34" w14:textId="77777777" w:rsidR="003911C0" w:rsidRDefault="003911C0" w:rsidP="00106903">
      <w:pPr>
        <w:pStyle w:val="Heading1"/>
        <w:spacing w:before="0" w:after="0" w:line="240" w:lineRule="auto"/>
        <w:jc w:val="left"/>
        <w:rPr>
          <w:rFonts w:ascii="Times New Roman" w:hAnsi="Times New Roman" w:cs="Times New Roman"/>
          <w:b/>
          <w:color w:val="auto"/>
          <w:sz w:val="22"/>
          <w:szCs w:val="22"/>
        </w:rPr>
      </w:pPr>
    </w:p>
    <w:p w14:paraId="28AD5903" w14:textId="77777777" w:rsidR="003911C0" w:rsidRDefault="003911C0" w:rsidP="00106903">
      <w:pPr>
        <w:pStyle w:val="Heading1"/>
        <w:spacing w:before="0" w:after="0" w:line="240" w:lineRule="auto"/>
        <w:jc w:val="left"/>
        <w:rPr>
          <w:rFonts w:ascii="Times New Roman" w:hAnsi="Times New Roman" w:cs="Times New Roman"/>
          <w:b/>
          <w:color w:val="auto"/>
          <w:sz w:val="22"/>
          <w:szCs w:val="22"/>
        </w:rPr>
      </w:pPr>
    </w:p>
    <w:p w14:paraId="0C459F38" w14:textId="4253ECB9" w:rsidR="00106903" w:rsidRPr="005E7B6C" w:rsidRDefault="00106903" w:rsidP="00106903">
      <w:pPr>
        <w:pStyle w:val="Heading1"/>
        <w:spacing w:before="0" w:after="0" w:line="240" w:lineRule="auto"/>
        <w:jc w:val="left"/>
        <w:rPr>
          <w:rFonts w:ascii="Times New Roman" w:hAnsi="Times New Roman" w:cs="Times New Roman"/>
          <w:b/>
          <w:color w:val="auto"/>
          <w:sz w:val="22"/>
          <w:szCs w:val="22"/>
        </w:rPr>
      </w:pPr>
      <w:r w:rsidRPr="005E7B6C">
        <w:rPr>
          <w:rFonts w:ascii="Times New Roman" w:hAnsi="Times New Roman" w:cs="Times New Roman"/>
          <w:b/>
          <w:color w:val="auto"/>
          <w:sz w:val="22"/>
          <w:szCs w:val="22"/>
        </w:rPr>
        <w:t>Academic Misconduct</w:t>
      </w:r>
    </w:p>
    <w:p w14:paraId="65F9D7AC"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Article 2.III.B.2 of the </w:t>
      </w:r>
      <w:hyperlink r:id="rId10" w:history="1">
        <w:r w:rsidRPr="005E7B6C">
          <w:rPr>
            <w:rFonts w:ascii="Times New Roman" w:hAnsi="Times New Roman" w:cs="Times New Roman"/>
            <w:sz w:val="22"/>
            <w:szCs w:val="22"/>
          </w:rPr>
          <w:t>Academic Freedom Report</w:t>
        </w:r>
      </w:hyperlink>
      <w:r w:rsidRPr="005E7B6C">
        <w:rPr>
          <w:rFonts w:ascii="Times New Roman" w:hAnsi="Times New Roman" w:cs="Times New Roman"/>
          <w:sz w:val="22"/>
          <w:szCs w:val="22"/>
        </w:rPr>
        <w:t> states that "The student shares with the faculty the responsibility for maintaining the integrity of scholarship, grades, and professional standards." In addition, the Department of Community Sustainability adheres to the policies on academic honesty as specified in General Student Regulations 1.0, Protection of Scholarship and Grades; the all-University Policy on Integrity of Scholarship and Grades; and Ordinance 17.00, Examinations.  (See </w:t>
      </w:r>
      <w:hyperlink r:id="rId11" w:history="1">
        <w:r w:rsidRPr="005E7B6C">
          <w:rPr>
            <w:rFonts w:ascii="Times New Roman" w:hAnsi="Times New Roman" w:cs="Times New Roman"/>
            <w:sz w:val="22"/>
            <w:szCs w:val="22"/>
          </w:rPr>
          <w:t>Spartan Life: Student Handbook and Resource Guide</w:t>
        </w:r>
      </w:hyperlink>
      <w:r w:rsidRPr="005E7B6C">
        <w:rPr>
          <w:rFonts w:ascii="Times New Roman" w:hAnsi="Times New Roman" w:cs="Times New Roman"/>
          <w:sz w:val="22"/>
          <w:szCs w:val="22"/>
        </w:rPr>
        <w:t> and/or the MSU Web site: www.msu.edu.)</w:t>
      </w:r>
    </w:p>
    <w:p w14:paraId="3CD3C165"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22AF065A" w14:textId="2AC0EE1E"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w:t>
      </w:r>
      <w:r w:rsidRPr="005E7B6C">
        <w:rPr>
          <w:rFonts w:ascii="Times New Roman" w:hAnsi="Times New Roman" w:cs="Times New Roman"/>
          <w:b/>
          <w:sz w:val="22"/>
          <w:szCs w:val="22"/>
        </w:rPr>
        <w:t>CSUS</w:t>
      </w:r>
      <w:r w:rsidR="008E6316">
        <w:rPr>
          <w:rFonts w:ascii="Times New Roman" w:hAnsi="Times New Roman" w:cs="Times New Roman"/>
          <w:b/>
          <w:sz w:val="22"/>
          <w:szCs w:val="22"/>
        </w:rPr>
        <w:t>316</w:t>
      </w:r>
      <w:r w:rsidRPr="005E7B6C">
        <w:rPr>
          <w:rFonts w:ascii="Times New Roman" w:hAnsi="Times New Roman" w:cs="Times New Roman"/>
          <w:sz w:val="22"/>
          <w:szCs w:val="22"/>
        </w:rPr>
        <w:t xml:space="preserve">. Students who violate MSU academic integrity rules may receive a penalty grade, including a failing grade on the assignment or in the course. Contact your instructor if you are unsure about the appropriateness of your course work. (See also </w:t>
      </w:r>
      <w:hyperlink r:id="rId12" w:history="1">
        <w:r w:rsidRPr="005E7B6C">
          <w:rPr>
            <w:rFonts w:ascii="Times New Roman" w:hAnsi="Times New Roman" w:cs="Times New Roman"/>
            <w:sz w:val="22"/>
            <w:szCs w:val="22"/>
          </w:rPr>
          <w:t>http://www.msu.edu/unit/ombud/dishonestyFAQ.html</w:t>
        </w:r>
      </w:hyperlink>
      <w:hyperlink r:id="rId13" w:history="1">
        <w:r w:rsidRPr="005E7B6C">
          <w:rPr>
            <w:rFonts w:ascii="Times New Roman" w:hAnsi="Times New Roman" w:cs="Times New Roman"/>
            <w:sz w:val="22"/>
            <w:szCs w:val="22"/>
          </w:rPr>
          <w:t>)</w:t>
        </w:r>
      </w:hyperlink>
      <w:r w:rsidRPr="005E7B6C">
        <w:rPr>
          <w:rFonts w:ascii="Times New Roman" w:hAnsi="Times New Roman" w:cs="Times New Roman"/>
          <w:sz w:val="22"/>
          <w:szCs w:val="22"/>
        </w:rPr>
        <w:t xml:space="preserve">. </w:t>
      </w:r>
      <w:r w:rsidRPr="005E7B6C">
        <w:rPr>
          <w:rFonts w:ascii="Times New Roman" w:hAnsi="Times New Roman" w:cs="Times New Roman"/>
          <w:b/>
          <w:sz w:val="22"/>
          <w:szCs w:val="22"/>
        </w:rPr>
        <w:t xml:space="preserve">There will be no warnings – the maximum sanction allowed under </w:t>
      </w:r>
      <w:r w:rsidR="00070766" w:rsidRPr="005E7B6C">
        <w:rPr>
          <w:rFonts w:ascii="Times New Roman" w:hAnsi="Times New Roman" w:cs="Times New Roman"/>
          <w:b/>
          <w:sz w:val="22"/>
          <w:szCs w:val="22"/>
        </w:rPr>
        <w:t>university</w:t>
      </w:r>
      <w:r w:rsidRPr="005E7B6C">
        <w:rPr>
          <w:rFonts w:ascii="Times New Roman" w:hAnsi="Times New Roman" w:cs="Times New Roman"/>
          <w:b/>
          <w:sz w:val="22"/>
          <w:szCs w:val="22"/>
        </w:rPr>
        <w:t xml:space="preserve"> policy will occur on the first offense</w:t>
      </w:r>
      <w:r w:rsidRPr="005E7B6C">
        <w:rPr>
          <w:rFonts w:ascii="Times New Roman" w:hAnsi="Times New Roman" w:cs="Times New Roman"/>
          <w:sz w:val="22"/>
          <w:szCs w:val="22"/>
        </w:rPr>
        <w:t>. Turnitin.com will be used for all written assignments.</w:t>
      </w:r>
    </w:p>
    <w:p w14:paraId="2F936930"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45371CA5" w14:textId="77777777" w:rsidR="00106903" w:rsidRPr="005E7B6C" w:rsidRDefault="00106903" w:rsidP="00106903">
      <w:pPr>
        <w:pStyle w:val="NormalWeb"/>
        <w:spacing w:before="0" w:beforeAutospacing="0" w:after="0" w:afterAutospacing="0"/>
        <w:textAlignment w:val="baseline"/>
        <w:rPr>
          <w:rStyle w:val="Strong"/>
          <w:color w:val="000000"/>
          <w:sz w:val="22"/>
          <w:szCs w:val="22"/>
          <w:bdr w:val="none" w:sz="0" w:space="0" w:color="auto" w:frame="1"/>
        </w:rPr>
      </w:pPr>
      <w:r w:rsidRPr="005E7B6C">
        <w:rPr>
          <w:rStyle w:val="Strong"/>
          <w:color w:val="000000"/>
          <w:sz w:val="22"/>
          <w:szCs w:val="22"/>
          <w:bdr w:val="none" w:sz="0" w:space="0" w:color="auto" w:frame="1"/>
        </w:rPr>
        <w:t>Limits to confidentiality</w:t>
      </w:r>
    </w:p>
    <w:p w14:paraId="6E52C758" w14:textId="77777777" w:rsidR="00106903" w:rsidRPr="005E7B6C" w:rsidRDefault="00106903" w:rsidP="00106903">
      <w:pPr>
        <w:pStyle w:val="NormalWeb"/>
        <w:spacing w:before="0" w:beforeAutospacing="0" w:after="0" w:afterAutospacing="0"/>
        <w:textAlignment w:val="baseline"/>
        <w:rPr>
          <w:color w:val="000000"/>
          <w:sz w:val="22"/>
          <w:szCs w:val="22"/>
        </w:rPr>
      </w:pPr>
      <w:r w:rsidRPr="005E7B6C">
        <w:rPr>
          <w:color w:val="000000"/>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w:t>
      </w:r>
      <w:r w:rsidRPr="005E7B6C">
        <w:rPr>
          <w:rStyle w:val="apple-converted-space"/>
          <w:color w:val="000000"/>
          <w:sz w:val="22"/>
          <w:szCs w:val="22"/>
        </w:rPr>
        <w:t> </w:t>
      </w:r>
      <w:hyperlink r:id="rId14" w:history="1">
        <w:r w:rsidRPr="005E7B6C">
          <w:rPr>
            <w:rStyle w:val="Hyperlink"/>
            <w:color w:val="497A49"/>
            <w:sz w:val="22"/>
            <w:szCs w:val="22"/>
            <w:bdr w:val="none" w:sz="0" w:space="0" w:color="auto" w:frame="1"/>
          </w:rPr>
          <w:t>MSU Police Department</w:t>
        </w:r>
      </w:hyperlink>
      <w:r w:rsidRPr="005E7B6C">
        <w:rPr>
          <w:color w:val="000000"/>
          <w:sz w:val="22"/>
          <w:szCs w:val="22"/>
        </w:rPr>
        <w:t>) if you share it with me:</w:t>
      </w:r>
    </w:p>
    <w:p w14:paraId="78B68043" w14:textId="77777777" w:rsidR="00106903" w:rsidRPr="005E7B6C" w:rsidRDefault="00106903" w:rsidP="00106903">
      <w:pPr>
        <w:pStyle w:val="NormalWeb"/>
        <w:spacing w:before="0" w:beforeAutospacing="0" w:after="0" w:afterAutospacing="0"/>
        <w:textAlignment w:val="baseline"/>
        <w:rPr>
          <w:color w:val="000000"/>
          <w:sz w:val="22"/>
          <w:szCs w:val="22"/>
        </w:rPr>
      </w:pPr>
    </w:p>
    <w:p w14:paraId="0C638FF1"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--Suspected child abuse/neglect, even if this maltreatment happened when you were a child,</w:t>
      </w:r>
    </w:p>
    <w:p w14:paraId="6295BEEE" w14:textId="77777777" w:rsidR="00106903"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 xml:space="preserve">--Allegations of sexual assault or sexual harassment when they involve MSU students, </w:t>
      </w:r>
    </w:p>
    <w:p w14:paraId="25CA9B03"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Pr>
          <w:color w:val="000000"/>
          <w:sz w:val="22"/>
          <w:szCs w:val="22"/>
        </w:rPr>
        <w:t xml:space="preserve">   </w:t>
      </w:r>
      <w:r w:rsidRPr="005E7B6C">
        <w:rPr>
          <w:color w:val="000000"/>
          <w:sz w:val="22"/>
          <w:szCs w:val="22"/>
        </w:rPr>
        <w:t>faculty, or staff, and</w:t>
      </w:r>
    </w:p>
    <w:p w14:paraId="68A980CD" w14:textId="77777777" w:rsidR="00106903" w:rsidRPr="005E7B6C" w:rsidRDefault="00106903" w:rsidP="00106903">
      <w:pPr>
        <w:pStyle w:val="NormalWeb"/>
        <w:spacing w:before="0" w:beforeAutospacing="0" w:after="0" w:afterAutospacing="0"/>
        <w:ind w:left="360" w:right="810"/>
        <w:textAlignment w:val="baseline"/>
        <w:rPr>
          <w:color w:val="000000"/>
          <w:sz w:val="22"/>
          <w:szCs w:val="22"/>
        </w:rPr>
      </w:pPr>
      <w:r w:rsidRPr="005E7B6C">
        <w:rPr>
          <w:color w:val="000000"/>
          <w:sz w:val="22"/>
          <w:szCs w:val="22"/>
        </w:rPr>
        <w:t>--Credible threats of harm to oneself or to others.</w:t>
      </w:r>
    </w:p>
    <w:p w14:paraId="49BF39F3" w14:textId="77777777" w:rsidR="00106903" w:rsidRPr="005E7B6C" w:rsidRDefault="00106903" w:rsidP="00106903">
      <w:pPr>
        <w:pStyle w:val="NormalWeb"/>
        <w:spacing w:before="0" w:beforeAutospacing="0" w:after="0" w:afterAutospacing="0"/>
        <w:textAlignment w:val="baseline"/>
        <w:rPr>
          <w:color w:val="000000"/>
          <w:sz w:val="22"/>
          <w:szCs w:val="22"/>
        </w:rPr>
      </w:pPr>
    </w:p>
    <w:p w14:paraId="481EF452" w14:textId="77777777" w:rsidR="00106903" w:rsidRPr="005E7B6C" w:rsidRDefault="00106903" w:rsidP="00106903">
      <w:pPr>
        <w:pStyle w:val="NormalWeb"/>
        <w:spacing w:before="0" w:beforeAutospacing="0" w:after="0" w:afterAutospacing="0"/>
        <w:textAlignment w:val="baseline"/>
        <w:rPr>
          <w:color w:val="000000"/>
          <w:sz w:val="22"/>
          <w:szCs w:val="22"/>
        </w:rPr>
      </w:pPr>
      <w:r w:rsidRPr="005E7B6C">
        <w:rPr>
          <w:color w:val="000000"/>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5E7B6C">
        <w:rPr>
          <w:rStyle w:val="apple-converted-space"/>
          <w:color w:val="000000"/>
          <w:sz w:val="22"/>
          <w:szCs w:val="22"/>
        </w:rPr>
        <w:t> </w:t>
      </w:r>
      <w:hyperlink r:id="rId15" w:history="1">
        <w:r w:rsidRPr="005E7B6C">
          <w:rPr>
            <w:rStyle w:val="Hyperlink"/>
            <w:color w:val="497A49"/>
            <w:sz w:val="22"/>
            <w:szCs w:val="22"/>
            <w:bdr w:val="none" w:sz="0" w:space="0" w:color="auto" w:frame="1"/>
          </w:rPr>
          <w:t>MSU Counseling Center</w:t>
        </w:r>
      </w:hyperlink>
      <w:r w:rsidRPr="005E7B6C">
        <w:rPr>
          <w:color w:val="000000"/>
          <w:sz w:val="22"/>
          <w:szCs w:val="22"/>
        </w:rPr>
        <w:t>.</w:t>
      </w:r>
    </w:p>
    <w:p w14:paraId="668FCDD8"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35D8D26D"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Accommodations</w:t>
      </w:r>
    </w:p>
    <w:p w14:paraId="5A0D7C35"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("RISA") form.  Please present this form to Dr. Everett at </w:t>
      </w:r>
      <w:r w:rsidRPr="005E7B6C">
        <w:rPr>
          <w:rFonts w:ascii="Times New Roman" w:hAnsi="Times New Roman" w:cs="Times New Roman"/>
          <w:sz w:val="22"/>
          <w:szCs w:val="22"/>
        </w:rPr>
        <w:lastRenderedPageBreak/>
        <w:t>the start of the semester and/or two weeks prior to the accommodation date (test, project, etc.).  Requests received after this date will be honored whenever possible.</w:t>
      </w:r>
    </w:p>
    <w:p w14:paraId="37CDE3C4" w14:textId="675A3A74"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Bereavement:</w:t>
      </w:r>
    </w:p>
    <w:p w14:paraId="70A7B24A"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sz w:val="22"/>
          <w:szCs w:val="22"/>
        </w:rPr>
        <w:t>Students seeking a grief absence should be directed to the Grief Absence Request Form found on the RO home page (</w:t>
      </w:r>
      <w:hyperlink r:id="rId16" w:history="1">
        <w:r w:rsidRPr="005E7B6C">
          <w:rPr>
            <w:rFonts w:ascii="Times New Roman" w:hAnsi="Times New Roman" w:cs="Times New Roman"/>
            <w:sz w:val="22"/>
            <w:szCs w:val="22"/>
            <w:u w:val="single" w:color="0B4CB4"/>
          </w:rPr>
          <w:t>https://reg.msu.edu/</w:t>
        </w:r>
      </w:hyperlink>
      <w:r w:rsidRPr="005E7B6C">
        <w:rPr>
          <w:rFonts w:ascii="Times New Roman" w:hAnsi="Times New Roman" w:cs="Times New Roman"/>
          <w:sz w:val="22"/>
          <w:szCs w:val="22"/>
        </w:rPr>
        <w:t xml:space="preserve">) under ‘Student Services – Grief Absence Request Form’ OR to </w:t>
      </w:r>
      <w:proofErr w:type="spellStart"/>
      <w:r w:rsidRPr="005E7B6C">
        <w:rPr>
          <w:rFonts w:ascii="Times New Roman" w:hAnsi="Times New Roman" w:cs="Times New Roman"/>
          <w:sz w:val="22"/>
          <w:szCs w:val="22"/>
        </w:rPr>
        <w:t>StuInfo</w:t>
      </w:r>
      <w:proofErr w:type="spellEnd"/>
      <w:r w:rsidRPr="005E7B6C">
        <w:rPr>
          <w:rFonts w:ascii="Times New Roman" w:hAnsi="Times New Roman" w:cs="Times New Roman"/>
          <w:sz w:val="22"/>
          <w:szCs w:val="22"/>
        </w:rPr>
        <w:t xml:space="preserve"> (</w:t>
      </w:r>
      <w:hyperlink r:id="rId17" w:history="1">
        <w:r w:rsidRPr="005E7B6C">
          <w:rPr>
            <w:rFonts w:ascii="Times New Roman" w:hAnsi="Times New Roman" w:cs="Times New Roman"/>
            <w:sz w:val="22"/>
            <w:szCs w:val="22"/>
            <w:u w:val="single" w:color="0B4CB4"/>
          </w:rPr>
          <w:t>https://stuinfo.msu.edu/</w:t>
        </w:r>
      </w:hyperlink>
      <w:r w:rsidRPr="005E7B6C">
        <w:rPr>
          <w:rFonts w:ascii="Times New Roman" w:hAnsi="Times New Roman" w:cs="Times New Roman"/>
          <w:sz w:val="22"/>
          <w:szCs w:val="22"/>
        </w:rPr>
        <w:t>) under ‘Academics - Enrollment Information and Services – Grief Absence Request Form.’  Per policy, graduate students who should see their major professor and notify course instructors are directed to do so when they access the form.</w:t>
      </w:r>
    </w:p>
    <w:p w14:paraId="6C6FA3C9"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11EB4D3C"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Drops and Adds</w:t>
      </w:r>
    </w:p>
    <w:p w14:paraId="0AFEA9FA" w14:textId="7C5AB240"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 last day to add this course is the end of the first week of classes. </w:t>
      </w:r>
      <w:r w:rsidR="004A2B8B">
        <w:rPr>
          <w:rFonts w:ascii="Times New Roman" w:hAnsi="Times New Roman" w:cs="Times New Roman"/>
          <w:sz w:val="22"/>
          <w:szCs w:val="22"/>
        </w:rPr>
        <w:t>Reference the Registrar’s website (</w:t>
      </w:r>
      <w:hyperlink r:id="rId18" w:history="1">
        <w:r w:rsidR="005F0D08" w:rsidRPr="009705BC">
          <w:rPr>
            <w:rStyle w:val="Hyperlink"/>
            <w:rFonts w:ascii="Times New Roman" w:hAnsi="Times New Roman" w:cs="Times New Roman"/>
            <w:sz w:val="22"/>
            <w:szCs w:val="22"/>
          </w:rPr>
          <w:t>www.reg.msu.edu</w:t>
        </w:r>
      </w:hyperlink>
      <w:r w:rsidR="005F0D08">
        <w:rPr>
          <w:rFonts w:ascii="Times New Roman" w:hAnsi="Times New Roman" w:cs="Times New Roman"/>
          <w:sz w:val="22"/>
          <w:szCs w:val="22"/>
        </w:rPr>
        <w:t>) or the student information system (</w:t>
      </w:r>
      <w:hyperlink r:id="rId19" w:history="1">
        <w:r w:rsidR="005F0D08" w:rsidRPr="009705BC">
          <w:rPr>
            <w:rStyle w:val="Hyperlink"/>
            <w:rFonts w:ascii="Times New Roman" w:hAnsi="Times New Roman" w:cs="Times New Roman"/>
            <w:sz w:val="22"/>
            <w:szCs w:val="22"/>
          </w:rPr>
          <w:t>www.student.msu.edu</w:t>
        </w:r>
      </w:hyperlink>
      <w:r w:rsidR="005F0D08">
        <w:rPr>
          <w:rFonts w:ascii="Times New Roman" w:hAnsi="Times New Roman" w:cs="Times New Roman"/>
          <w:sz w:val="22"/>
          <w:szCs w:val="22"/>
        </w:rPr>
        <w:t>) for appropriate drop and add information about courses</w:t>
      </w:r>
      <w:r w:rsidRPr="005E7B6C">
        <w:rPr>
          <w:rFonts w:ascii="Times New Roman" w:hAnsi="Times New Roman" w:cs="Times New Roman"/>
          <w:sz w:val="22"/>
          <w:szCs w:val="22"/>
        </w:rPr>
        <w:t>. You should immediately make a copy of your amended schedule to verify you have added or dropped this course.</w:t>
      </w:r>
    </w:p>
    <w:p w14:paraId="66CB919E"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2A9E4446"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Commercialized Lecture Notes</w:t>
      </w:r>
    </w:p>
    <w:p w14:paraId="14ADFE29"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Commercialization of lecture notes and university-provided course materials is not permitted in this course.</w:t>
      </w:r>
    </w:p>
    <w:p w14:paraId="71FC1E5E"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7025F42E"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Attendance</w:t>
      </w:r>
    </w:p>
    <w:p w14:paraId="7B15889C" w14:textId="4F208A1E" w:rsidR="00106903" w:rsidRPr="005E7B6C" w:rsidRDefault="008C2FE7" w:rsidP="00106903">
      <w:pPr>
        <w:tabs>
          <w:tab w:val="left" w:pos="2160"/>
        </w:tabs>
        <w:spacing w:after="0" w:line="240" w:lineRule="auto"/>
        <w:rPr>
          <w:rFonts w:ascii="Times New Roman" w:hAnsi="Times New Roman" w:cs="Times New Roman"/>
          <w:sz w:val="22"/>
          <w:szCs w:val="22"/>
        </w:rPr>
      </w:pPr>
      <w:r>
        <w:rPr>
          <w:rFonts w:ascii="Times New Roman" w:hAnsi="Times New Roman" w:cs="Times New Roman"/>
          <w:sz w:val="22"/>
          <w:szCs w:val="22"/>
        </w:rPr>
        <w:t xml:space="preserve">This is an in-person class and attendance may be taken to </w:t>
      </w:r>
      <w:r w:rsidR="009E110D">
        <w:rPr>
          <w:rFonts w:ascii="Times New Roman" w:hAnsi="Times New Roman" w:cs="Times New Roman"/>
          <w:sz w:val="22"/>
          <w:szCs w:val="22"/>
        </w:rPr>
        <w:t xml:space="preserve">determine student engagement. </w:t>
      </w:r>
      <w:r w:rsidR="00106903" w:rsidRPr="005E7B6C">
        <w:rPr>
          <w:rFonts w:ascii="Times New Roman" w:hAnsi="Times New Roman" w:cs="Times New Roman"/>
          <w:sz w:val="22"/>
          <w:szCs w:val="22"/>
        </w:rPr>
        <w:t>Students whose names do not appear on the official class list for this course may not attend this class. Students who fail to attend the first four class sessions or class by the fifth day of the semester, whichever occurs first, may be dropped from the course. This course follows the General University Attendance Policy.</w:t>
      </w:r>
    </w:p>
    <w:p w14:paraId="0426CB47"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p>
    <w:p w14:paraId="0237A996"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Disruptive Behavior</w:t>
      </w:r>
    </w:p>
    <w:p w14:paraId="2C71A0C2"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Article 2.III.B.4 of the </w:t>
      </w:r>
      <w:hyperlink r:id="rId20" w:history="1">
        <w:r w:rsidRPr="005E7B6C">
          <w:rPr>
            <w:rFonts w:ascii="Times New Roman" w:hAnsi="Times New Roman" w:cs="Times New Roman"/>
            <w:sz w:val="22"/>
            <w:szCs w:val="22"/>
          </w:rPr>
          <w:t>Academic Freedom Report</w:t>
        </w:r>
      </w:hyperlink>
      <w:r w:rsidRPr="005E7B6C">
        <w:rPr>
          <w:rFonts w:ascii="Times New Roman" w:hAnsi="Times New Roman" w:cs="Times New Roman"/>
          <w:sz w:val="22"/>
          <w:szCs w:val="22"/>
        </w:rPr>
        <w:t> (AFR) for students at Michigan State University states: "The student's behavior in the classroom shall be conducive to the teaching and learning process for all concerned." Article 2.III.B.10 of the </w:t>
      </w:r>
      <w:hyperlink r:id="rId21" w:history="1">
        <w:r w:rsidRPr="005E7B6C">
          <w:rPr>
            <w:rFonts w:ascii="Times New Roman" w:hAnsi="Times New Roman" w:cs="Times New Roman"/>
            <w:sz w:val="22"/>
            <w:szCs w:val="22"/>
          </w:rPr>
          <w:t>AFR</w:t>
        </w:r>
      </w:hyperlink>
      <w:r w:rsidRPr="005E7B6C">
        <w:rPr>
          <w:rFonts w:ascii="Times New Roman" w:hAnsi="Times New Roman" w:cs="Times New Roman"/>
          <w:sz w:val="22"/>
          <w:szCs w:val="22"/>
        </w:rPr>
        <w:t xml:space="preserve"> states that "The student has a right to scholarly relationships with faculty based on mutual trust and civility." </w:t>
      </w:r>
      <w:hyperlink r:id="rId22" w:history="1">
        <w:r w:rsidRPr="005E7B6C">
          <w:rPr>
            <w:rFonts w:ascii="Times New Roman" w:hAnsi="Times New Roman" w:cs="Times New Roman"/>
            <w:sz w:val="22"/>
            <w:szCs w:val="22"/>
          </w:rPr>
          <w:t>General Student Regulation 5.02</w:t>
        </w:r>
      </w:hyperlink>
      <w:r w:rsidRPr="005E7B6C">
        <w:rPr>
          <w:rFonts w:ascii="Times New Roman" w:hAnsi="Times New Roman" w:cs="Times New Roman"/>
          <w:sz w:val="22"/>
          <w:szCs w:val="22"/>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Faculty Judiciary process.</w:t>
      </w:r>
    </w:p>
    <w:p w14:paraId="1E30EDF9" w14:textId="77777777" w:rsidR="00106903" w:rsidRPr="005E7B6C" w:rsidRDefault="00106903" w:rsidP="00106903">
      <w:pPr>
        <w:tabs>
          <w:tab w:val="left" w:pos="2160"/>
        </w:tabs>
        <w:spacing w:after="0" w:line="240" w:lineRule="auto"/>
        <w:rPr>
          <w:rFonts w:ascii="Times New Roman" w:hAnsi="Times New Roman" w:cs="Times New Roman"/>
          <w:sz w:val="22"/>
          <w:szCs w:val="22"/>
        </w:rPr>
      </w:pPr>
    </w:p>
    <w:p w14:paraId="56263C7A" w14:textId="77777777" w:rsidR="00106903" w:rsidRPr="005E7B6C" w:rsidRDefault="00106903" w:rsidP="00106903">
      <w:pPr>
        <w:tabs>
          <w:tab w:val="left" w:pos="2160"/>
        </w:tabs>
        <w:spacing w:after="0" w:line="240" w:lineRule="auto"/>
        <w:rPr>
          <w:rFonts w:ascii="Times New Roman" w:hAnsi="Times New Roman" w:cs="Times New Roman"/>
          <w:b/>
          <w:sz w:val="22"/>
          <w:szCs w:val="22"/>
        </w:rPr>
      </w:pPr>
      <w:r w:rsidRPr="005E7B6C">
        <w:rPr>
          <w:rFonts w:ascii="Times New Roman" w:hAnsi="Times New Roman" w:cs="Times New Roman"/>
          <w:b/>
          <w:sz w:val="22"/>
          <w:szCs w:val="22"/>
        </w:rPr>
        <w:t>Campus Emergencies</w:t>
      </w:r>
    </w:p>
    <w:p w14:paraId="13EAF80E" w14:textId="77777777" w:rsidR="00106903" w:rsidRPr="005E7B6C" w:rsidRDefault="00106903" w:rsidP="00106903">
      <w:pPr>
        <w:tabs>
          <w:tab w:val="left" w:pos="21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In the event of an emergency arising within the class, the </w:t>
      </w:r>
      <w:r w:rsidRPr="005E7B6C">
        <w:rPr>
          <w:rFonts w:ascii="Times New Roman" w:hAnsi="Times New Roman" w:cs="Times New Roman"/>
          <w:bCs/>
          <w:iCs/>
          <w:sz w:val="22"/>
          <w:szCs w:val="22"/>
        </w:rPr>
        <w:t>Professor</w:t>
      </w:r>
      <w:r w:rsidRPr="005E7B6C">
        <w:rPr>
          <w:rFonts w:ascii="Times New Roman" w:hAnsi="Times New Roman" w:cs="Times New Roman"/>
          <w:sz w:val="22"/>
          <w:szCs w:val="22"/>
        </w:rPr>
        <w:t xml:space="preserve"> will notify you of what actions that may be required to ensure your safety. It is the responsibility of each student to understand the evacuation, “shelter-in-place,” and “secure-in-place” guidelines posted in each facility and to act in a safe manner. You are allowed to maintain cellular devices in a silent mode during this course, in order to receive emergency SMS text, phone or email messages distributed by the university. When anyone receives such a notification or observes an emergency situation, they should immediately bring it to the attention of the </w:t>
      </w:r>
      <w:r w:rsidRPr="005E7B6C">
        <w:rPr>
          <w:rFonts w:ascii="Times New Roman" w:hAnsi="Times New Roman" w:cs="Times New Roman"/>
          <w:bCs/>
          <w:iCs/>
          <w:sz w:val="22"/>
          <w:szCs w:val="22"/>
        </w:rPr>
        <w:t>Professor</w:t>
      </w:r>
      <w:r w:rsidRPr="005E7B6C">
        <w:rPr>
          <w:rFonts w:ascii="Times New Roman" w:hAnsi="Times New Roman" w:cs="Times New Roman"/>
          <w:sz w:val="22"/>
          <w:szCs w:val="22"/>
        </w:rPr>
        <w:t xml:space="preserve"> in a way that causes the least disruption. If an evacuation is ordered, please ensure that you do it in a safe manner and facilitate those around you that may not otherwise be able to safely leave. When these orders are given, you do have the right as a member of this community to follow that order. Also, if a shelter-in-place or secure-in- place is ordered, please seek areas of refuge that are safe depending on the emergency encountered and </w:t>
      </w:r>
      <w:proofErr w:type="gramStart"/>
      <w:r w:rsidRPr="005E7B6C">
        <w:rPr>
          <w:rFonts w:ascii="Times New Roman" w:hAnsi="Times New Roman" w:cs="Times New Roman"/>
          <w:sz w:val="22"/>
          <w:szCs w:val="22"/>
        </w:rPr>
        <w:t>provide assistance</w:t>
      </w:r>
      <w:proofErr w:type="gramEnd"/>
      <w:r w:rsidRPr="005E7B6C">
        <w:rPr>
          <w:rFonts w:ascii="Times New Roman" w:hAnsi="Times New Roman" w:cs="Times New Roman"/>
          <w:sz w:val="22"/>
          <w:szCs w:val="22"/>
        </w:rPr>
        <w:t xml:space="preserve"> if it is advisable to do so.</w:t>
      </w:r>
    </w:p>
    <w:p w14:paraId="2477F2EF" w14:textId="77777777" w:rsidR="00E458A6" w:rsidRDefault="00E458A6" w:rsidP="00106903">
      <w:pPr>
        <w:pStyle w:val="Heading1"/>
        <w:spacing w:before="0" w:after="0" w:line="240" w:lineRule="auto"/>
        <w:jc w:val="left"/>
        <w:rPr>
          <w:rFonts w:ascii="Times New Roman" w:hAnsi="Times New Roman" w:cs="Times New Roman"/>
          <w:b/>
          <w:color w:val="auto"/>
          <w:sz w:val="22"/>
          <w:szCs w:val="22"/>
        </w:rPr>
      </w:pPr>
    </w:p>
    <w:p w14:paraId="450369A2" w14:textId="7F6D703E" w:rsidR="00106903" w:rsidRPr="005E7B6C" w:rsidRDefault="00106903" w:rsidP="00106903">
      <w:pPr>
        <w:pStyle w:val="Heading1"/>
        <w:spacing w:before="0" w:after="0" w:line="240" w:lineRule="auto"/>
        <w:jc w:val="left"/>
        <w:rPr>
          <w:rFonts w:ascii="Times New Roman" w:hAnsi="Times New Roman" w:cs="Times New Roman"/>
          <w:b/>
          <w:color w:val="auto"/>
          <w:sz w:val="22"/>
          <w:szCs w:val="22"/>
        </w:rPr>
      </w:pPr>
      <w:r w:rsidRPr="005E7B6C">
        <w:rPr>
          <w:rFonts w:ascii="Times New Roman" w:hAnsi="Times New Roman" w:cs="Times New Roman"/>
          <w:b/>
          <w:color w:val="auto"/>
          <w:sz w:val="22"/>
          <w:szCs w:val="22"/>
        </w:rPr>
        <w:t>E-Learning Policies</w:t>
      </w:r>
    </w:p>
    <w:p w14:paraId="2EF8452B" w14:textId="77777777" w:rsidR="00106903" w:rsidRPr="005E7B6C" w:rsidRDefault="00106903" w:rsidP="00106903">
      <w:p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Information technologies such as D2L and email are widely used in this class. As a result, there are some additional policies that need to be understood.</w:t>
      </w:r>
    </w:p>
    <w:p w14:paraId="058249E2" w14:textId="77777777" w:rsidR="00106903" w:rsidRPr="005E7B6C" w:rsidRDefault="00106903" w:rsidP="00106903">
      <w:pPr>
        <w:tabs>
          <w:tab w:val="left" w:pos="1800"/>
          <w:tab w:val="left" w:pos="5760"/>
        </w:tabs>
        <w:spacing w:after="0" w:line="240" w:lineRule="auto"/>
        <w:rPr>
          <w:rFonts w:ascii="Times New Roman" w:hAnsi="Times New Roman" w:cs="Times New Roman"/>
          <w:sz w:val="22"/>
          <w:szCs w:val="22"/>
        </w:rPr>
      </w:pPr>
    </w:p>
    <w:p w14:paraId="72590C9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should visit the course’s D2L site on a regular basis.</w:t>
      </w:r>
    </w:p>
    <w:p w14:paraId="5D45AEA3"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should check their email frequently (all class email is sent to the student’s official MSU email account).</w:t>
      </w:r>
    </w:p>
    <w:p w14:paraId="554987B1"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All assignments submitted electronically, either on disk or via email, should be free of any viruses and/or worms. Any infected file or media that is submitted will receive a zero (0) for that assignment. </w:t>
      </w:r>
    </w:p>
    <w:p w14:paraId="00E78166"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This course recognizes the students’ right to privacy and adheres to the Family Educational Rights and Privacy Act (FERPA).</w:t>
      </w:r>
    </w:p>
    <w:p w14:paraId="6442F882" w14:textId="77777777" w:rsidR="00C0707D"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Students need to review the university policy “Acceptable Use of Computing Systems, Software, and the University </w:t>
      </w:r>
    </w:p>
    <w:p w14:paraId="4C5BCF57" w14:textId="2E03D65A"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 Network” at http://lct.msu.edu/guidelines-policies/aup/.</w:t>
      </w:r>
    </w:p>
    <w:p w14:paraId="792E19AA"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Excessive emails make an unreasonable time demands on both sender and recipient. Please ensure you have a legitimate need before you write.</w:t>
      </w:r>
    </w:p>
    <w:p w14:paraId="789B8AF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answer email about:</w:t>
      </w:r>
    </w:p>
    <w:p w14:paraId="022FEC0C"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Questions arising from difficulty in understanding course content.</w:t>
      </w:r>
    </w:p>
    <w:p w14:paraId="037F3DA3"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Requests for feedback about graded assignments.</w:t>
      </w:r>
    </w:p>
    <w:p w14:paraId="436C4F50"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Private issues appropriate for discussion within the teacher-student relationship.</w:t>
      </w:r>
    </w:p>
    <w:p w14:paraId="2D2B8A45"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NOT answer email which:</w:t>
      </w:r>
    </w:p>
    <w:p w14:paraId="7A6437EE"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Poses questions answered in the course information sections of the course D2L site</w:t>
      </w:r>
    </w:p>
    <w:p w14:paraId="71C28E82"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Poses questions answered in the course syllabus.</w:t>
      </w:r>
    </w:p>
    <w:p w14:paraId="4FE2048A" w14:textId="23C1A783"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Lacks a subject line clearly stating the purpose of the email and the course number (</w:t>
      </w:r>
      <w:r w:rsidRPr="005E7B6C">
        <w:rPr>
          <w:rFonts w:ascii="Times New Roman" w:hAnsi="Times New Roman" w:cs="Times New Roman"/>
          <w:b/>
          <w:sz w:val="22"/>
          <w:szCs w:val="22"/>
        </w:rPr>
        <w:t>CSUS</w:t>
      </w:r>
      <w:r w:rsidR="00461EB8">
        <w:rPr>
          <w:rFonts w:ascii="Times New Roman" w:hAnsi="Times New Roman" w:cs="Times New Roman"/>
          <w:b/>
          <w:sz w:val="22"/>
          <w:szCs w:val="22"/>
        </w:rPr>
        <w:t>316</w:t>
      </w:r>
      <w:r w:rsidRPr="005E7B6C">
        <w:rPr>
          <w:rFonts w:ascii="Times New Roman" w:hAnsi="Times New Roman" w:cs="Times New Roman"/>
          <w:sz w:val="22"/>
          <w:szCs w:val="22"/>
        </w:rPr>
        <w:t>).</w:t>
      </w:r>
    </w:p>
    <w:p w14:paraId="2CD510F4" w14:textId="77777777" w:rsidR="00106903" w:rsidRPr="005E7B6C" w:rsidRDefault="00106903" w:rsidP="00106903">
      <w:pPr>
        <w:numPr>
          <w:ilvl w:val="1"/>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Raises an inappropriate subject.</w:t>
      </w:r>
    </w:p>
    <w:p w14:paraId="04F82CE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b/>
          <w:sz w:val="22"/>
          <w:szCs w:val="22"/>
        </w:rPr>
        <w:t>Dr. Everett</w:t>
      </w:r>
      <w:r w:rsidRPr="005E7B6C">
        <w:rPr>
          <w:rFonts w:ascii="Times New Roman" w:hAnsi="Times New Roman" w:cs="Times New Roman"/>
          <w:sz w:val="22"/>
          <w:szCs w:val="22"/>
        </w:rPr>
        <w:t xml:space="preserve"> will make every effort to answer email received on a given day no later than close of work on the next workday.</w:t>
      </w:r>
    </w:p>
    <w:p w14:paraId="3FE009C4" w14:textId="6836C130"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 xml:space="preserve">The </w:t>
      </w:r>
      <w:r w:rsidR="00A14B09">
        <w:rPr>
          <w:rFonts w:ascii="Times New Roman" w:hAnsi="Times New Roman" w:cs="Times New Roman"/>
          <w:sz w:val="22"/>
          <w:szCs w:val="22"/>
        </w:rPr>
        <w:t>www.</w:t>
      </w:r>
      <w:r w:rsidRPr="005E7B6C">
        <w:rPr>
          <w:rFonts w:ascii="Times New Roman" w:hAnsi="Times New Roman" w:cs="Times New Roman"/>
          <w:sz w:val="22"/>
          <w:szCs w:val="22"/>
        </w:rPr>
        <w:t xml:space="preserve">tech.msu.edu </w:t>
      </w:r>
      <w:r w:rsidR="00A14B09">
        <w:rPr>
          <w:rFonts w:ascii="Times New Roman" w:hAnsi="Times New Roman" w:cs="Times New Roman"/>
          <w:sz w:val="22"/>
          <w:szCs w:val="22"/>
        </w:rPr>
        <w:t xml:space="preserve">site </w:t>
      </w:r>
      <w:r w:rsidRPr="005E7B6C">
        <w:rPr>
          <w:rFonts w:ascii="Times New Roman" w:hAnsi="Times New Roman" w:cs="Times New Roman"/>
          <w:sz w:val="22"/>
          <w:szCs w:val="22"/>
        </w:rPr>
        <w:t>provides a number of information technology resources for students.</w:t>
      </w:r>
    </w:p>
    <w:p w14:paraId="10E3683E"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You are responsible for the operation of any personally owned computers you use on or off campus. A malfunctioning computer system is NOT a valid excuse for submitting late work.</w:t>
      </w:r>
    </w:p>
    <w:p w14:paraId="7F22C34C" w14:textId="77777777" w:rsidR="00106903" w:rsidRPr="005E7B6C" w:rsidRDefault="00106903" w:rsidP="00106903">
      <w:pPr>
        <w:numPr>
          <w:ilvl w:val="0"/>
          <w:numId w:val="6"/>
        </w:numPr>
        <w:tabs>
          <w:tab w:val="left" w:pos="1800"/>
          <w:tab w:val="left" w:pos="5760"/>
        </w:tabs>
        <w:spacing w:after="0" w:line="240" w:lineRule="auto"/>
        <w:rPr>
          <w:rFonts w:ascii="Times New Roman" w:hAnsi="Times New Roman" w:cs="Times New Roman"/>
          <w:sz w:val="22"/>
          <w:szCs w:val="22"/>
        </w:rPr>
      </w:pPr>
      <w:r w:rsidRPr="005E7B6C">
        <w:rPr>
          <w:rFonts w:ascii="Times New Roman" w:hAnsi="Times New Roman" w:cs="Times New Roman"/>
          <w:sz w:val="22"/>
          <w:szCs w:val="22"/>
        </w:rPr>
        <w:t>Students are expected to have a high degree of self-motivation and self-direction in this class and develop the needed technology skills to excel in this class and in life.</w:t>
      </w:r>
    </w:p>
    <w:p w14:paraId="73AB4453" w14:textId="77777777" w:rsidR="00106903" w:rsidRDefault="00106903" w:rsidP="00106903">
      <w:pPr>
        <w:spacing w:after="0" w:line="240" w:lineRule="auto"/>
        <w:ind w:left="-450"/>
        <w:rPr>
          <w:rFonts w:ascii="Times New Roman" w:hAnsi="Times New Roman" w:cs="Times New Roman"/>
          <w:b/>
          <w:color w:val="000000" w:themeColor="text1"/>
          <w:u w:val="single"/>
        </w:rPr>
      </w:pPr>
    </w:p>
    <w:p w14:paraId="6979211B"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53A41397"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36E0F140"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3C48A3E5"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0AEF413E" w14:textId="77777777" w:rsidR="00845718" w:rsidRDefault="00845718" w:rsidP="0096279A">
      <w:pPr>
        <w:spacing w:after="0" w:line="240" w:lineRule="auto"/>
        <w:ind w:left="-450"/>
        <w:rPr>
          <w:rFonts w:ascii="Times New Roman" w:hAnsi="Times New Roman" w:cs="Times New Roman"/>
          <w:b/>
          <w:color w:val="000000" w:themeColor="text1"/>
          <w:u w:val="single"/>
        </w:rPr>
      </w:pPr>
    </w:p>
    <w:p w14:paraId="6C4D6F6A" w14:textId="1CD6D7DA" w:rsidR="00845718" w:rsidRDefault="00845718" w:rsidP="0096279A">
      <w:pPr>
        <w:spacing w:after="0" w:line="240" w:lineRule="auto"/>
        <w:ind w:left="-450"/>
        <w:rPr>
          <w:rFonts w:ascii="Times New Roman" w:hAnsi="Times New Roman" w:cs="Times New Roman"/>
          <w:b/>
          <w:color w:val="000000" w:themeColor="text1"/>
          <w:u w:val="single"/>
        </w:rPr>
      </w:pPr>
    </w:p>
    <w:p w14:paraId="79237FBD" w14:textId="61E862AE" w:rsidR="00A14B09" w:rsidRDefault="00A14B09" w:rsidP="0096279A">
      <w:pPr>
        <w:spacing w:after="0" w:line="240" w:lineRule="auto"/>
        <w:ind w:left="-450"/>
        <w:rPr>
          <w:rFonts w:ascii="Times New Roman" w:hAnsi="Times New Roman" w:cs="Times New Roman"/>
          <w:b/>
          <w:color w:val="000000" w:themeColor="text1"/>
          <w:u w:val="single"/>
        </w:rPr>
      </w:pPr>
    </w:p>
    <w:p w14:paraId="2B1E9224" w14:textId="4ED93C41" w:rsidR="00A14B09" w:rsidRDefault="00A14B09" w:rsidP="0096279A">
      <w:pPr>
        <w:spacing w:after="0" w:line="240" w:lineRule="auto"/>
        <w:ind w:left="-450"/>
        <w:rPr>
          <w:rFonts w:ascii="Times New Roman" w:hAnsi="Times New Roman" w:cs="Times New Roman"/>
          <w:b/>
          <w:color w:val="000000" w:themeColor="text1"/>
          <w:u w:val="single"/>
        </w:rPr>
      </w:pPr>
    </w:p>
    <w:p w14:paraId="7EE966E5" w14:textId="5B1D64DD" w:rsidR="00A14B09" w:rsidRDefault="00A14B09" w:rsidP="0096279A">
      <w:pPr>
        <w:spacing w:after="0" w:line="240" w:lineRule="auto"/>
        <w:ind w:left="-450"/>
        <w:rPr>
          <w:rFonts w:ascii="Times New Roman" w:hAnsi="Times New Roman" w:cs="Times New Roman"/>
          <w:b/>
          <w:color w:val="000000" w:themeColor="text1"/>
          <w:u w:val="single"/>
        </w:rPr>
      </w:pPr>
    </w:p>
    <w:p w14:paraId="11B34DED" w14:textId="2E5F7259" w:rsidR="00A14B09" w:rsidRDefault="00A14B09" w:rsidP="0096279A">
      <w:pPr>
        <w:spacing w:after="0" w:line="240" w:lineRule="auto"/>
        <w:ind w:left="-450"/>
        <w:rPr>
          <w:rFonts w:ascii="Times New Roman" w:hAnsi="Times New Roman" w:cs="Times New Roman"/>
          <w:b/>
          <w:color w:val="000000" w:themeColor="text1"/>
          <w:u w:val="single"/>
        </w:rPr>
      </w:pPr>
    </w:p>
    <w:p w14:paraId="1EB284D2" w14:textId="419E2084" w:rsidR="009E110D" w:rsidRDefault="009E110D" w:rsidP="0096279A">
      <w:pPr>
        <w:spacing w:after="0" w:line="240" w:lineRule="auto"/>
        <w:ind w:left="-450"/>
        <w:rPr>
          <w:rFonts w:ascii="Times New Roman" w:hAnsi="Times New Roman" w:cs="Times New Roman"/>
          <w:b/>
          <w:color w:val="000000" w:themeColor="text1"/>
          <w:u w:val="single"/>
        </w:rPr>
      </w:pPr>
    </w:p>
    <w:p w14:paraId="40B39C95" w14:textId="00C916D4" w:rsidR="00746423" w:rsidRDefault="00746423" w:rsidP="00746423">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t>A</w:t>
      </w:r>
      <w:r>
        <w:rPr>
          <w:rFonts w:ascii="Times New Roman" w:hAnsi="Times New Roman" w:cs="Times New Roman"/>
          <w:b/>
          <w:color w:val="000000" w:themeColor="text1"/>
          <w:u w:val="single"/>
        </w:rPr>
        <w:t>PPENDIX A</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Reflections (D2LR) </w:t>
      </w:r>
      <w:r w:rsidR="004C3765">
        <w:rPr>
          <w:rFonts w:ascii="Times New Roman" w:hAnsi="Times New Roman" w:cs="Times New Roman"/>
          <w:b/>
          <w:color w:val="000000" w:themeColor="text1"/>
          <w:u w:val="single"/>
        </w:rPr>
        <w:t>Template</w:t>
      </w:r>
    </w:p>
    <w:p w14:paraId="43867884" w14:textId="39A5F089" w:rsidR="00746423" w:rsidRDefault="00746423" w:rsidP="005B0709">
      <w:pPr>
        <w:spacing w:after="0" w:line="240" w:lineRule="auto"/>
        <w:ind w:left="-720"/>
        <w:rPr>
          <w:rFonts w:ascii="Times New Roman" w:hAnsi="Times New Roman" w:cs="Times New Roman"/>
          <w:b/>
          <w:color w:val="000000" w:themeColor="text1"/>
          <w:u w:val="single"/>
        </w:rPr>
      </w:pPr>
    </w:p>
    <w:p w14:paraId="22BA7270" w14:textId="77777777" w:rsidR="004C3765" w:rsidRPr="001B2FA3" w:rsidRDefault="004C3765" w:rsidP="004C3765">
      <w:pPr>
        <w:rPr>
          <w:rFonts w:ascii="Times New Roman" w:hAnsi="Times New Roman" w:cs="Times New Roman"/>
        </w:rPr>
      </w:pPr>
      <w:r>
        <w:rPr>
          <w:rFonts w:ascii="Times New Roman" w:hAnsi="Times New Roman" w:cs="Times New Roman"/>
        </w:rPr>
        <w:t>Reflections for week #_____</w:t>
      </w:r>
      <w:r w:rsidRPr="001B2FA3">
        <w:rPr>
          <w:rFonts w:ascii="Times New Roman" w:hAnsi="Times New Roman" w:cs="Times New Roman"/>
        </w:rPr>
        <w:t xml:space="preserve"> Discuss </w:t>
      </w:r>
      <w:r>
        <w:rPr>
          <w:rFonts w:ascii="Times New Roman" w:hAnsi="Times New Roman" w:cs="Times New Roman"/>
        </w:rPr>
        <w:t>the following:</w:t>
      </w:r>
    </w:p>
    <w:p w14:paraId="65C4F06D" w14:textId="5BD67DD1" w:rsidR="004C3765" w:rsidRPr="001B2FA3" w:rsidRDefault="004C3765" w:rsidP="004C3765">
      <w:pPr>
        <w:numPr>
          <w:ilvl w:val="0"/>
          <w:numId w:val="27"/>
        </w:numPr>
        <w:spacing w:after="0" w:line="240" w:lineRule="auto"/>
        <w:rPr>
          <w:rFonts w:ascii="Times New Roman" w:hAnsi="Times New Roman" w:cs="Times New Roman"/>
        </w:rPr>
      </w:pPr>
      <w:r w:rsidRPr="001B2FA3">
        <w:rPr>
          <w:rFonts w:ascii="Times New Roman" w:hAnsi="Times New Roman" w:cs="Times New Roman"/>
        </w:rPr>
        <w:t>Accomplishment</w:t>
      </w:r>
      <w:r w:rsidR="00792262">
        <w:rPr>
          <w:rFonts w:ascii="Times New Roman" w:hAnsi="Times New Roman" w:cs="Times New Roman"/>
        </w:rPr>
        <w:t>s related to the specific experience (What did you do?)</w:t>
      </w:r>
    </w:p>
    <w:p w14:paraId="4F487936" w14:textId="6C2C7DAC" w:rsidR="004C3765" w:rsidRPr="001B2FA3" w:rsidRDefault="00370D20" w:rsidP="004C3765">
      <w:pPr>
        <w:numPr>
          <w:ilvl w:val="0"/>
          <w:numId w:val="27"/>
        </w:numPr>
        <w:spacing w:after="0" w:line="240" w:lineRule="auto"/>
        <w:rPr>
          <w:rFonts w:ascii="Times New Roman" w:hAnsi="Times New Roman" w:cs="Times New Roman"/>
        </w:rPr>
      </w:pPr>
      <w:r>
        <w:rPr>
          <w:rFonts w:ascii="Times New Roman" w:hAnsi="Times New Roman" w:cs="Times New Roman"/>
        </w:rPr>
        <w:t>How did you learn what you did for the experience</w:t>
      </w:r>
      <w:r w:rsidR="00C45317">
        <w:rPr>
          <w:rFonts w:ascii="Times New Roman" w:hAnsi="Times New Roman" w:cs="Times New Roman"/>
        </w:rPr>
        <w:t>?</w:t>
      </w:r>
      <w:r>
        <w:rPr>
          <w:rFonts w:ascii="Times New Roman" w:hAnsi="Times New Roman" w:cs="Times New Roman"/>
        </w:rPr>
        <w:t xml:space="preserve"> (readings, professional advice)</w:t>
      </w:r>
    </w:p>
    <w:p w14:paraId="2A5EF0DF" w14:textId="75228DC7" w:rsidR="004C3765" w:rsidRPr="001B2FA3" w:rsidRDefault="00C45317" w:rsidP="004C3765">
      <w:pPr>
        <w:numPr>
          <w:ilvl w:val="0"/>
          <w:numId w:val="27"/>
        </w:numPr>
        <w:spacing w:after="0" w:line="240" w:lineRule="auto"/>
        <w:rPr>
          <w:rFonts w:ascii="Times New Roman" w:hAnsi="Times New Roman" w:cs="Times New Roman"/>
        </w:rPr>
      </w:pPr>
      <w:r>
        <w:rPr>
          <w:rFonts w:ascii="Times New Roman" w:hAnsi="Times New Roman" w:cs="Times New Roman"/>
        </w:rPr>
        <w:t>What would you do differently to make the experience more impactful as a learner?</w:t>
      </w:r>
    </w:p>
    <w:p w14:paraId="45025E8A" w14:textId="7D8005B5" w:rsidR="004C3765" w:rsidRDefault="00C45317" w:rsidP="004C3765">
      <w:pPr>
        <w:numPr>
          <w:ilvl w:val="0"/>
          <w:numId w:val="27"/>
        </w:numPr>
        <w:spacing w:after="0" w:line="240" w:lineRule="auto"/>
        <w:rPr>
          <w:rFonts w:ascii="Times New Roman" w:hAnsi="Times New Roman" w:cs="Times New Roman"/>
        </w:rPr>
      </w:pPr>
      <w:r>
        <w:rPr>
          <w:rFonts w:ascii="Times New Roman" w:hAnsi="Times New Roman" w:cs="Times New Roman"/>
        </w:rPr>
        <w:t xml:space="preserve">How would you disseminate </w:t>
      </w:r>
      <w:r w:rsidR="00EA0BFA">
        <w:rPr>
          <w:rFonts w:ascii="Times New Roman" w:hAnsi="Times New Roman" w:cs="Times New Roman"/>
        </w:rPr>
        <w:t>this knowledge to another audience?</w:t>
      </w:r>
    </w:p>
    <w:p w14:paraId="06F1B013" w14:textId="6B5DB919" w:rsidR="004C3765" w:rsidRPr="001B2FA3" w:rsidRDefault="00EA0BFA" w:rsidP="004C3765">
      <w:pPr>
        <w:numPr>
          <w:ilvl w:val="0"/>
          <w:numId w:val="27"/>
        </w:numPr>
        <w:spacing w:after="0" w:line="240" w:lineRule="auto"/>
        <w:rPr>
          <w:rFonts w:ascii="Times New Roman" w:hAnsi="Times New Roman" w:cs="Times New Roman"/>
        </w:rPr>
      </w:pPr>
      <w:r>
        <w:rPr>
          <w:rFonts w:ascii="Times New Roman" w:hAnsi="Times New Roman" w:cs="Times New Roman"/>
        </w:rPr>
        <w:t xml:space="preserve">What </w:t>
      </w:r>
      <w:r w:rsidR="00880A56">
        <w:rPr>
          <w:rFonts w:ascii="Times New Roman" w:hAnsi="Times New Roman" w:cs="Times New Roman"/>
        </w:rPr>
        <w:t>learning materials would you use to disseminate this knowledge?</w:t>
      </w:r>
    </w:p>
    <w:p w14:paraId="23E3E902" w14:textId="4D544371" w:rsidR="003D278B" w:rsidRPr="001B2FA3" w:rsidRDefault="003D278B" w:rsidP="004C3765">
      <w:pPr>
        <w:numPr>
          <w:ilvl w:val="0"/>
          <w:numId w:val="27"/>
        </w:numPr>
        <w:spacing w:after="0" w:line="240" w:lineRule="auto"/>
        <w:rPr>
          <w:rFonts w:ascii="Times New Roman" w:hAnsi="Times New Roman" w:cs="Times New Roman"/>
        </w:rPr>
      </w:pPr>
      <w:r>
        <w:rPr>
          <w:rFonts w:ascii="Times New Roman" w:hAnsi="Times New Roman" w:cs="Times New Roman"/>
        </w:rPr>
        <w:t xml:space="preserve">Provide </w:t>
      </w:r>
      <w:r w:rsidR="00161971">
        <w:rPr>
          <w:rFonts w:ascii="Times New Roman" w:hAnsi="Times New Roman" w:cs="Times New Roman"/>
        </w:rPr>
        <w:t>two pictures that highlight the activity from your reflection.</w:t>
      </w:r>
    </w:p>
    <w:p w14:paraId="00FC7783"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0818F50"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563EF25" w14:textId="708130DD" w:rsidR="004C3765" w:rsidRPr="00CA2782" w:rsidRDefault="004C3765" w:rsidP="004C3765">
      <w:pPr>
        <w:spacing w:after="0" w:line="240" w:lineRule="auto"/>
        <w:rPr>
          <w:rFonts w:ascii="Times New Roman" w:hAnsi="Times New Roman" w:cs="Times New Roman"/>
        </w:rPr>
      </w:pPr>
      <w:r w:rsidRPr="00CA2782">
        <w:rPr>
          <w:rFonts w:ascii="Times New Roman" w:hAnsi="Times New Roman" w:cs="Times New Roman"/>
        </w:rPr>
        <w:t xml:space="preserve"> </w:t>
      </w:r>
      <w:r>
        <w:rPr>
          <w:rFonts w:ascii="Times New Roman" w:hAnsi="Times New Roman" w:cs="Times New Roman"/>
        </w:rPr>
        <w:t>Accomplishments</w:t>
      </w:r>
      <w:r w:rsidR="00792262">
        <w:rPr>
          <w:rFonts w:ascii="Times New Roman" w:hAnsi="Times New Roman" w:cs="Times New Roman"/>
        </w:rPr>
        <w:t xml:space="preserve"> related to the specific experience (What did you do?)</w:t>
      </w:r>
      <w:r w:rsidRPr="00CA2782">
        <w:rPr>
          <w:rFonts w:ascii="Times New Roman" w:hAnsi="Times New Roman" w:cs="Times New Roman"/>
        </w:rPr>
        <w:tab/>
      </w:r>
      <w:r w:rsidRPr="00CA2782">
        <w:rPr>
          <w:rFonts w:ascii="Times New Roman" w:hAnsi="Times New Roman" w:cs="Times New Roman"/>
        </w:rPr>
        <w:tab/>
      </w:r>
    </w:p>
    <w:p w14:paraId="55DA1FDA"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2C04DDFD"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1C50D0C"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F9272E8"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F650532" w14:textId="725CC633" w:rsidR="00370D20" w:rsidRPr="001B2FA3" w:rsidRDefault="00370D20" w:rsidP="00370D20">
      <w:pPr>
        <w:spacing w:after="0" w:line="240" w:lineRule="auto"/>
        <w:rPr>
          <w:rFonts w:ascii="Times New Roman" w:hAnsi="Times New Roman" w:cs="Times New Roman"/>
        </w:rPr>
      </w:pPr>
      <w:r>
        <w:rPr>
          <w:rFonts w:ascii="Times New Roman" w:hAnsi="Times New Roman" w:cs="Times New Roman"/>
        </w:rPr>
        <w:t>How did you learn what you did for the experience</w:t>
      </w:r>
      <w:r w:rsidR="00C45317">
        <w:rPr>
          <w:rFonts w:ascii="Times New Roman" w:hAnsi="Times New Roman" w:cs="Times New Roman"/>
        </w:rPr>
        <w:t>?</w:t>
      </w:r>
      <w:r>
        <w:rPr>
          <w:rFonts w:ascii="Times New Roman" w:hAnsi="Times New Roman" w:cs="Times New Roman"/>
        </w:rPr>
        <w:t xml:space="preserve"> (readings, professional advice)</w:t>
      </w:r>
    </w:p>
    <w:p w14:paraId="004EF731" w14:textId="37D84893" w:rsidR="004C3765" w:rsidRPr="00CA2782" w:rsidRDefault="004C3765" w:rsidP="004C3765">
      <w:pPr>
        <w:spacing w:after="0" w:line="240" w:lineRule="auto"/>
        <w:rPr>
          <w:rFonts w:ascii="Times New Roman" w:hAnsi="Times New Roman" w:cs="Times New Roman"/>
        </w:rPr>
      </w:pPr>
      <w:r w:rsidRPr="00CA2782">
        <w:rPr>
          <w:rFonts w:ascii="Times New Roman" w:hAnsi="Times New Roman" w:cs="Times New Roman"/>
        </w:rPr>
        <w:tab/>
      </w:r>
      <w:r w:rsidRPr="00CA2782">
        <w:rPr>
          <w:rFonts w:ascii="Times New Roman" w:hAnsi="Times New Roman" w:cs="Times New Roman"/>
        </w:rPr>
        <w:tab/>
      </w:r>
    </w:p>
    <w:p w14:paraId="706DBC29"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CD854ED"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23EDCD7"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50AB0EA7"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12093B33" w14:textId="77777777" w:rsidR="00C45317" w:rsidRPr="001B2FA3" w:rsidRDefault="00C45317" w:rsidP="00C45317">
      <w:pPr>
        <w:spacing w:after="0" w:line="240" w:lineRule="auto"/>
        <w:rPr>
          <w:rFonts w:ascii="Times New Roman" w:hAnsi="Times New Roman" w:cs="Times New Roman"/>
        </w:rPr>
      </w:pPr>
      <w:r>
        <w:rPr>
          <w:rFonts w:ascii="Times New Roman" w:hAnsi="Times New Roman" w:cs="Times New Roman"/>
        </w:rPr>
        <w:t>What would you do differently to make the experience more impactful as a learner?</w:t>
      </w:r>
    </w:p>
    <w:p w14:paraId="4D5E01BF" w14:textId="7E4E0455" w:rsidR="004C3765" w:rsidRPr="00CA2782" w:rsidRDefault="004C3765" w:rsidP="004C3765">
      <w:pPr>
        <w:spacing w:after="0" w:line="240" w:lineRule="auto"/>
        <w:rPr>
          <w:rFonts w:ascii="Times New Roman" w:hAnsi="Times New Roman" w:cs="Times New Roman"/>
        </w:rPr>
      </w:pPr>
      <w:r w:rsidRPr="00CA2782">
        <w:rPr>
          <w:rFonts w:ascii="Times New Roman" w:hAnsi="Times New Roman" w:cs="Times New Roman"/>
        </w:rPr>
        <w:tab/>
      </w:r>
      <w:r w:rsidRPr="00CA2782">
        <w:rPr>
          <w:rFonts w:ascii="Times New Roman" w:hAnsi="Times New Roman" w:cs="Times New Roman"/>
        </w:rPr>
        <w:tab/>
      </w:r>
    </w:p>
    <w:p w14:paraId="2A75D780"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8A7D765" w14:textId="5C90DEA4"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sidRPr="00CA2782">
        <w:rPr>
          <w:rFonts w:ascii="Times New Roman" w:hAnsi="Times New Roman" w:cs="Times New Roman"/>
        </w:rPr>
        <w:tab/>
      </w:r>
      <w:r w:rsidRPr="00CA2782">
        <w:rPr>
          <w:rFonts w:ascii="Times New Roman" w:hAnsi="Times New Roman" w:cs="Times New Roman"/>
        </w:rPr>
        <w:tab/>
      </w:r>
    </w:p>
    <w:p w14:paraId="2E2D406D"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190D7210"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1F82B0AA" w14:textId="77777777" w:rsidR="00EA0BFA" w:rsidRDefault="00EA0BFA" w:rsidP="00EA0BFA">
      <w:pPr>
        <w:spacing w:after="0" w:line="240" w:lineRule="auto"/>
        <w:rPr>
          <w:rFonts w:ascii="Times New Roman" w:hAnsi="Times New Roman" w:cs="Times New Roman"/>
        </w:rPr>
      </w:pPr>
      <w:r>
        <w:rPr>
          <w:rFonts w:ascii="Times New Roman" w:hAnsi="Times New Roman" w:cs="Times New Roman"/>
        </w:rPr>
        <w:t>How would you disseminate this knowledge to another audience?</w:t>
      </w:r>
    </w:p>
    <w:p w14:paraId="54D735FC" w14:textId="77777777" w:rsidR="004C3765" w:rsidRPr="00CA2782" w:rsidRDefault="004C3765" w:rsidP="004C3765">
      <w:pPr>
        <w:spacing w:after="0" w:line="240" w:lineRule="auto"/>
        <w:rPr>
          <w:rFonts w:ascii="Times New Roman" w:hAnsi="Times New Roman" w:cs="Times New Roman"/>
        </w:rPr>
      </w:pPr>
      <w:r w:rsidRPr="00CA2782">
        <w:rPr>
          <w:rFonts w:ascii="Times New Roman" w:hAnsi="Times New Roman" w:cs="Times New Roman"/>
        </w:rPr>
        <w:tab/>
      </w:r>
      <w:r w:rsidRPr="00CA2782">
        <w:rPr>
          <w:rFonts w:ascii="Times New Roman" w:hAnsi="Times New Roman" w:cs="Times New Roman"/>
        </w:rPr>
        <w:tab/>
      </w:r>
    </w:p>
    <w:p w14:paraId="5F3EDFE2" w14:textId="77777777" w:rsidR="004C3765"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00BD856C" w14:textId="3DDC70B7" w:rsidR="004C3765"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7C17DDA2" w14:textId="77777777" w:rsidR="00EA0BFA" w:rsidRDefault="00EA0BFA"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6D5759DE" w14:textId="77777777" w:rsidR="00EA0BFA" w:rsidRPr="00CA2782" w:rsidRDefault="00EA0BFA"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p>
    <w:p w14:paraId="32CBD757" w14:textId="55C465B9" w:rsidR="00880A56" w:rsidRDefault="00880A56" w:rsidP="00880A56">
      <w:pPr>
        <w:spacing w:after="0" w:line="240" w:lineRule="auto"/>
        <w:rPr>
          <w:rFonts w:ascii="Times New Roman" w:hAnsi="Times New Roman" w:cs="Times New Roman"/>
        </w:rPr>
      </w:pPr>
      <w:r>
        <w:rPr>
          <w:rFonts w:ascii="Times New Roman" w:hAnsi="Times New Roman" w:cs="Times New Roman"/>
        </w:rPr>
        <w:t>What learning materials would you use to disseminate this knowledge?</w:t>
      </w:r>
      <w:r w:rsidR="00363DC6">
        <w:rPr>
          <w:rFonts w:ascii="Times New Roman" w:hAnsi="Times New Roman" w:cs="Times New Roman"/>
        </w:rPr>
        <w:t xml:space="preserve"> Provide a sample.</w:t>
      </w:r>
    </w:p>
    <w:p w14:paraId="08F0FFEC" w14:textId="77777777" w:rsidR="003A071F" w:rsidRDefault="003A071F" w:rsidP="00880A56">
      <w:pPr>
        <w:spacing w:after="0" w:line="240" w:lineRule="auto"/>
        <w:rPr>
          <w:rFonts w:ascii="Times New Roman" w:hAnsi="Times New Roman" w:cs="Times New Roman"/>
        </w:rPr>
      </w:pPr>
    </w:p>
    <w:p w14:paraId="50A08360" w14:textId="77777777" w:rsidR="003A071F" w:rsidRDefault="003A071F" w:rsidP="00880A56">
      <w:pPr>
        <w:spacing w:after="0" w:line="240" w:lineRule="auto"/>
        <w:rPr>
          <w:rFonts w:ascii="Times New Roman" w:hAnsi="Times New Roman" w:cs="Times New Roman"/>
        </w:rPr>
      </w:pPr>
    </w:p>
    <w:p w14:paraId="0E29AD4C" w14:textId="77777777" w:rsidR="003A071F" w:rsidRDefault="003A071F" w:rsidP="00880A56">
      <w:pPr>
        <w:spacing w:after="0" w:line="240" w:lineRule="auto"/>
        <w:rPr>
          <w:rFonts w:ascii="Times New Roman" w:hAnsi="Times New Roman" w:cs="Times New Roman"/>
        </w:rPr>
      </w:pPr>
    </w:p>
    <w:p w14:paraId="7C5331AB" w14:textId="77777777" w:rsidR="003A071F" w:rsidRDefault="003A071F" w:rsidP="00880A56">
      <w:pPr>
        <w:spacing w:after="0" w:line="240" w:lineRule="auto"/>
        <w:rPr>
          <w:rFonts w:ascii="Times New Roman" w:hAnsi="Times New Roman" w:cs="Times New Roman"/>
        </w:rPr>
      </w:pPr>
    </w:p>
    <w:p w14:paraId="4D3745B0" w14:textId="77777777" w:rsidR="003A071F" w:rsidRDefault="003A071F" w:rsidP="00880A56">
      <w:pPr>
        <w:spacing w:after="0" w:line="240" w:lineRule="auto"/>
        <w:rPr>
          <w:rFonts w:ascii="Times New Roman" w:hAnsi="Times New Roman" w:cs="Times New Roman"/>
        </w:rPr>
      </w:pPr>
    </w:p>
    <w:p w14:paraId="3764015E" w14:textId="7682EF6F" w:rsidR="003A071F" w:rsidRPr="001B2FA3" w:rsidRDefault="00161971" w:rsidP="00880A56">
      <w:pPr>
        <w:spacing w:after="0" w:line="240" w:lineRule="auto"/>
        <w:rPr>
          <w:rFonts w:ascii="Times New Roman" w:hAnsi="Times New Roman" w:cs="Times New Roman"/>
        </w:rPr>
      </w:pPr>
      <w:r>
        <w:rPr>
          <w:rFonts w:ascii="Times New Roman" w:hAnsi="Times New Roman" w:cs="Times New Roman"/>
        </w:rPr>
        <w:t>Provide two pictures that highlight the activity from your reflection.</w:t>
      </w:r>
    </w:p>
    <w:p w14:paraId="61218AAB" w14:textId="5559DB87" w:rsidR="005307C8" w:rsidRPr="00CA2782" w:rsidRDefault="004C3765" w:rsidP="004C37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sidRPr="00CA2782">
        <w:rPr>
          <w:rFonts w:ascii="Times New Roman" w:hAnsi="Times New Roman" w:cs="Times New Roman"/>
        </w:rPr>
        <w:tab/>
      </w:r>
    </w:p>
    <w:p w14:paraId="7AAF8979" w14:textId="7347A1EE" w:rsidR="004C3765" w:rsidRPr="001B2FA3" w:rsidRDefault="004C3765" w:rsidP="00880A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4"/>
          <w:tab w:val="left" w:pos="936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0E4B466" w14:textId="5C1D58E0" w:rsidR="00F748A4" w:rsidRDefault="00F748A4" w:rsidP="00F748A4">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t>A</w:t>
      </w:r>
      <w:r>
        <w:rPr>
          <w:rFonts w:ascii="Times New Roman" w:hAnsi="Times New Roman" w:cs="Times New Roman"/>
          <w:b/>
          <w:color w:val="000000" w:themeColor="text1"/>
          <w:u w:val="single"/>
        </w:rPr>
        <w:t>PPENDIX B</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AFNRE </w:t>
      </w:r>
      <w:r w:rsidR="00C0707D">
        <w:rPr>
          <w:rFonts w:ascii="Times New Roman" w:hAnsi="Times New Roman" w:cs="Times New Roman"/>
          <w:b/>
          <w:color w:val="000000" w:themeColor="text1"/>
          <w:u w:val="single"/>
        </w:rPr>
        <w:t>E-</w:t>
      </w:r>
      <w:r w:rsidR="00AF3400">
        <w:rPr>
          <w:rFonts w:ascii="Times New Roman" w:hAnsi="Times New Roman" w:cs="Times New Roman"/>
          <w:b/>
          <w:color w:val="000000" w:themeColor="text1"/>
          <w:u w:val="single"/>
        </w:rPr>
        <w:t>Portfolio</w:t>
      </w:r>
      <w:r w:rsidR="00816C98">
        <w:rPr>
          <w:rFonts w:ascii="Times New Roman" w:hAnsi="Times New Roman" w:cs="Times New Roman"/>
          <w:b/>
          <w:color w:val="000000" w:themeColor="text1"/>
          <w:u w:val="single"/>
        </w:rPr>
        <w:t xml:space="preserve"> (AFNRE </w:t>
      </w:r>
      <w:r w:rsidR="00C0707D">
        <w:rPr>
          <w:rFonts w:ascii="Times New Roman" w:hAnsi="Times New Roman" w:cs="Times New Roman"/>
          <w:b/>
          <w:color w:val="000000" w:themeColor="text1"/>
          <w:u w:val="single"/>
        </w:rPr>
        <w:t>E</w:t>
      </w:r>
      <w:r w:rsidR="00816C98">
        <w:rPr>
          <w:rFonts w:ascii="Times New Roman" w:hAnsi="Times New Roman" w:cs="Times New Roman"/>
          <w:b/>
          <w:color w:val="000000" w:themeColor="text1"/>
          <w:u w:val="single"/>
        </w:rPr>
        <w:t>P)</w:t>
      </w:r>
    </w:p>
    <w:p w14:paraId="60E96E64" w14:textId="77777777" w:rsidR="00F748A4" w:rsidRDefault="00F748A4" w:rsidP="00F748A4">
      <w:pPr>
        <w:spacing w:after="0" w:line="240" w:lineRule="auto"/>
        <w:ind w:left="-720"/>
        <w:rPr>
          <w:rFonts w:ascii="Times New Roman" w:hAnsi="Times New Roman" w:cs="Times New Roman"/>
          <w:b/>
          <w:color w:val="000000" w:themeColor="text1"/>
          <w:u w:val="single"/>
        </w:rPr>
      </w:pPr>
    </w:p>
    <w:tbl>
      <w:tblPr>
        <w:tblStyle w:val="TableGrid"/>
        <w:tblW w:w="9350" w:type="dxa"/>
        <w:tblLayout w:type="fixed"/>
        <w:tblLook w:val="04A0" w:firstRow="1" w:lastRow="0" w:firstColumn="1" w:lastColumn="0" w:noHBand="0" w:noVBand="1"/>
      </w:tblPr>
      <w:tblGrid>
        <w:gridCol w:w="2155"/>
        <w:gridCol w:w="1440"/>
        <w:gridCol w:w="1890"/>
        <w:gridCol w:w="1890"/>
        <w:gridCol w:w="1975"/>
      </w:tblGrid>
      <w:tr w:rsidR="00F748A4" w14:paraId="331FD9D6" w14:textId="77777777" w:rsidTr="009919EB">
        <w:tc>
          <w:tcPr>
            <w:tcW w:w="2155" w:type="dxa"/>
            <w:shd w:val="clear" w:color="auto" w:fill="D9D9D9" w:themeFill="background1" w:themeFillShade="D9"/>
          </w:tcPr>
          <w:p w14:paraId="763CDB27" w14:textId="0E1C8771" w:rsidR="00F748A4" w:rsidRPr="00807B05" w:rsidRDefault="00F748A4" w:rsidP="009919EB">
            <w:pPr>
              <w:jc w:val="center"/>
              <w:rPr>
                <w:rFonts w:ascii="Times New Roman" w:hAnsi="Times New Roman" w:cs="Times New Roman"/>
                <w:b/>
                <w:bCs/>
              </w:rPr>
            </w:pPr>
            <w:r w:rsidRPr="00807B05">
              <w:rPr>
                <w:rFonts w:ascii="Times New Roman" w:hAnsi="Times New Roman" w:cs="Times New Roman"/>
                <w:b/>
                <w:bCs/>
              </w:rPr>
              <w:t xml:space="preserve">Program Learning </w:t>
            </w:r>
            <w:r w:rsidR="00F860EA">
              <w:rPr>
                <w:rFonts w:ascii="Times New Roman" w:hAnsi="Times New Roman" w:cs="Times New Roman"/>
                <w:b/>
                <w:bCs/>
              </w:rPr>
              <w:t>Theme/Outcome</w:t>
            </w:r>
          </w:p>
        </w:tc>
        <w:tc>
          <w:tcPr>
            <w:tcW w:w="1440" w:type="dxa"/>
            <w:shd w:val="clear" w:color="auto" w:fill="D9D9D9" w:themeFill="background1" w:themeFillShade="D9"/>
          </w:tcPr>
          <w:p w14:paraId="17B050E5" w14:textId="35502E84" w:rsidR="00F748A4" w:rsidRPr="00807B05" w:rsidRDefault="00F748A4" w:rsidP="009919EB">
            <w:pPr>
              <w:jc w:val="center"/>
              <w:rPr>
                <w:rFonts w:ascii="Times New Roman" w:hAnsi="Times New Roman" w:cs="Times New Roman"/>
                <w:b/>
                <w:bCs/>
              </w:rPr>
            </w:pPr>
            <w:r>
              <w:rPr>
                <w:rFonts w:ascii="Times New Roman" w:hAnsi="Times New Roman" w:cs="Times New Roman"/>
                <w:b/>
                <w:bCs/>
              </w:rPr>
              <w:t xml:space="preserve">Element of </w:t>
            </w:r>
            <w:r w:rsidR="00C0707D">
              <w:rPr>
                <w:rFonts w:ascii="Times New Roman" w:hAnsi="Times New Roman" w:cs="Times New Roman"/>
                <w:b/>
                <w:bCs/>
              </w:rPr>
              <w:t>E-</w:t>
            </w:r>
            <w:r w:rsidR="00947B16">
              <w:rPr>
                <w:rFonts w:ascii="Times New Roman" w:hAnsi="Times New Roman" w:cs="Times New Roman"/>
                <w:b/>
                <w:bCs/>
              </w:rPr>
              <w:t>Portfolio</w:t>
            </w:r>
          </w:p>
        </w:tc>
        <w:tc>
          <w:tcPr>
            <w:tcW w:w="1890" w:type="dxa"/>
            <w:shd w:val="clear" w:color="auto" w:fill="D9D9D9" w:themeFill="background1" w:themeFillShade="D9"/>
          </w:tcPr>
          <w:p w14:paraId="621C200E" w14:textId="77777777" w:rsidR="00F748A4" w:rsidRPr="00807B05" w:rsidRDefault="00F748A4" w:rsidP="009919EB">
            <w:pPr>
              <w:jc w:val="center"/>
              <w:rPr>
                <w:rFonts w:ascii="Times New Roman" w:hAnsi="Times New Roman" w:cs="Times New Roman"/>
                <w:b/>
                <w:bCs/>
              </w:rPr>
            </w:pPr>
            <w:r w:rsidRPr="00807B05">
              <w:rPr>
                <w:rFonts w:ascii="Times New Roman" w:hAnsi="Times New Roman" w:cs="Times New Roman"/>
                <w:b/>
                <w:bCs/>
              </w:rPr>
              <w:t>Does Not Meet Expectations (1)</w:t>
            </w:r>
          </w:p>
        </w:tc>
        <w:tc>
          <w:tcPr>
            <w:tcW w:w="1890" w:type="dxa"/>
            <w:shd w:val="clear" w:color="auto" w:fill="D9D9D9" w:themeFill="background1" w:themeFillShade="D9"/>
          </w:tcPr>
          <w:p w14:paraId="6C06A222" w14:textId="77777777" w:rsidR="00F748A4" w:rsidRPr="00807B05" w:rsidRDefault="00F748A4" w:rsidP="009919EB">
            <w:pPr>
              <w:jc w:val="center"/>
              <w:rPr>
                <w:rFonts w:ascii="Times New Roman" w:hAnsi="Times New Roman" w:cs="Times New Roman"/>
                <w:b/>
                <w:bCs/>
              </w:rPr>
            </w:pPr>
            <w:r w:rsidRPr="00807B05">
              <w:rPr>
                <w:rFonts w:ascii="Times New Roman" w:hAnsi="Times New Roman" w:cs="Times New Roman"/>
                <w:b/>
                <w:bCs/>
              </w:rPr>
              <w:t>Meets Expectations (2)</w:t>
            </w:r>
          </w:p>
        </w:tc>
        <w:tc>
          <w:tcPr>
            <w:tcW w:w="1975" w:type="dxa"/>
            <w:shd w:val="clear" w:color="auto" w:fill="D9D9D9" w:themeFill="background1" w:themeFillShade="D9"/>
          </w:tcPr>
          <w:p w14:paraId="5586E584" w14:textId="77777777" w:rsidR="00F748A4" w:rsidRPr="00807B05" w:rsidRDefault="00F748A4" w:rsidP="009919EB">
            <w:pPr>
              <w:jc w:val="center"/>
              <w:rPr>
                <w:rFonts w:ascii="Times New Roman" w:hAnsi="Times New Roman" w:cs="Times New Roman"/>
                <w:b/>
                <w:bCs/>
              </w:rPr>
            </w:pPr>
            <w:r w:rsidRPr="00807B05">
              <w:rPr>
                <w:rFonts w:ascii="Times New Roman" w:hAnsi="Times New Roman" w:cs="Times New Roman"/>
                <w:b/>
                <w:bCs/>
              </w:rPr>
              <w:t xml:space="preserve">Exceeds Expectations (3) </w:t>
            </w:r>
          </w:p>
        </w:tc>
      </w:tr>
      <w:tr w:rsidR="00F748A4" w14:paraId="7EE0936F" w14:textId="77777777" w:rsidTr="009919EB">
        <w:tc>
          <w:tcPr>
            <w:tcW w:w="2155" w:type="dxa"/>
            <w:shd w:val="clear" w:color="auto" w:fill="D9D9D9" w:themeFill="background1" w:themeFillShade="D9"/>
          </w:tcPr>
          <w:p w14:paraId="7CC8283E" w14:textId="6BF9FE0E" w:rsidR="00F748A4" w:rsidRPr="00737FC1" w:rsidRDefault="000E062A" w:rsidP="000E062A">
            <w:pPr>
              <w:spacing w:before="40"/>
              <w:jc w:val="center"/>
              <w:rPr>
                <w:rFonts w:ascii="Times New Roman" w:hAnsi="Times New Roman" w:cs="Times New Roman"/>
                <w:color w:val="000000"/>
              </w:rPr>
            </w:pPr>
            <w:r>
              <w:rPr>
                <w:rFonts w:ascii="Times New Roman" w:hAnsi="Times New Roman" w:cs="Times New Roman"/>
                <w:color w:val="000000"/>
              </w:rPr>
              <w:t>Criterion Level Descriptors</w:t>
            </w:r>
          </w:p>
        </w:tc>
        <w:tc>
          <w:tcPr>
            <w:tcW w:w="1440" w:type="dxa"/>
            <w:shd w:val="clear" w:color="auto" w:fill="D9D9D9" w:themeFill="background1" w:themeFillShade="D9"/>
            <w:vAlign w:val="center"/>
          </w:tcPr>
          <w:p w14:paraId="25BCD9C5" w14:textId="7F214CC6" w:rsidR="00F748A4" w:rsidRPr="00737FC1" w:rsidRDefault="00F748A4" w:rsidP="009919EB">
            <w:pPr>
              <w:jc w:val="center"/>
              <w:rPr>
                <w:rFonts w:ascii="Times New Roman" w:hAnsi="Times New Roman" w:cs="Times New Roman"/>
              </w:rPr>
            </w:pPr>
          </w:p>
        </w:tc>
        <w:tc>
          <w:tcPr>
            <w:tcW w:w="1890" w:type="dxa"/>
            <w:shd w:val="clear" w:color="auto" w:fill="D9D9D9" w:themeFill="background1" w:themeFillShade="D9"/>
          </w:tcPr>
          <w:p w14:paraId="58FB2F29" w14:textId="77777777" w:rsidR="00F748A4" w:rsidRPr="00807B05" w:rsidRDefault="00F748A4" w:rsidP="009919EB">
            <w:pPr>
              <w:jc w:val="center"/>
              <w:rPr>
                <w:rFonts w:ascii="Times New Roman" w:hAnsi="Times New Roman" w:cs="Times New Roman"/>
                <w:i/>
                <w:iCs/>
              </w:rPr>
            </w:pPr>
            <w:r>
              <w:rPr>
                <w:rFonts w:ascii="Times New Roman" w:hAnsi="Times New Roman" w:cs="Times New Roman"/>
                <w:i/>
                <w:iCs/>
              </w:rPr>
              <w:t>Unable to articulate</w:t>
            </w:r>
            <w:r w:rsidRPr="00807B05">
              <w:rPr>
                <w:rFonts w:ascii="Times New Roman" w:hAnsi="Times New Roman" w:cs="Times New Roman"/>
                <w:i/>
                <w:iCs/>
              </w:rPr>
              <w:t xml:space="preserve"> understanding. </w:t>
            </w:r>
          </w:p>
        </w:tc>
        <w:tc>
          <w:tcPr>
            <w:tcW w:w="1890" w:type="dxa"/>
            <w:shd w:val="clear" w:color="auto" w:fill="D9D9D9" w:themeFill="background1" w:themeFillShade="D9"/>
          </w:tcPr>
          <w:p w14:paraId="374D1482" w14:textId="77777777" w:rsidR="00F748A4" w:rsidRPr="00807B05" w:rsidRDefault="00F748A4" w:rsidP="009919EB">
            <w:pPr>
              <w:jc w:val="center"/>
              <w:rPr>
                <w:rFonts w:ascii="Times New Roman" w:hAnsi="Times New Roman" w:cs="Times New Roman"/>
                <w:i/>
                <w:iCs/>
              </w:rPr>
            </w:pPr>
            <w:r>
              <w:rPr>
                <w:rFonts w:ascii="Times New Roman" w:hAnsi="Times New Roman" w:cs="Times New Roman"/>
                <w:i/>
                <w:iCs/>
              </w:rPr>
              <w:t>Articulates</w:t>
            </w:r>
            <w:r w:rsidRPr="00807B05">
              <w:rPr>
                <w:rFonts w:ascii="Times New Roman" w:hAnsi="Times New Roman" w:cs="Times New Roman"/>
                <w:i/>
                <w:iCs/>
              </w:rPr>
              <w:t xml:space="preserve"> understanding of the principle.</w:t>
            </w:r>
          </w:p>
        </w:tc>
        <w:tc>
          <w:tcPr>
            <w:tcW w:w="1975" w:type="dxa"/>
            <w:shd w:val="clear" w:color="auto" w:fill="D9D9D9" w:themeFill="background1" w:themeFillShade="D9"/>
          </w:tcPr>
          <w:p w14:paraId="23188630" w14:textId="77777777" w:rsidR="00F748A4" w:rsidRPr="00807B05" w:rsidRDefault="00F748A4" w:rsidP="009919EB">
            <w:pPr>
              <w:jc w:val="center"/>
              <w:rPr>
                <w:rFonts w:ascii="Times New Roman" w:hAnsi="Times New Roman" w:cs="Times New Roman"/>
                <w:i/>
                <w:iCs/>
              </w:rPr>
            </w:pPr>
            <w:r>
              <w:rPr>
                <w:rFonts w:ascii="Times New Roman" w:hAnsi="Times New Roman" w:cs="Times New Roman"/>
                <w:i/>
                <w:iCs/>
              </w:rPr>
              <w:t>Articulates</w:t>
            </w:r>
            <w:r w:rsidRPr="00807B05">
              <w:rPr>
                <w:rFonts w:ascii="Times New Roman" w:hAnsi="Times New Roman" w:cs="Times New Roman"/>
                <w:i/>
                <w:iCs/>
              </w:rPr>
              <w:t xml:space="preserve"> understanding expected of a practitioner.  </w:t>
            </w:r>
          </w:p>
        </w:tc>
      </w:tr>
      <w:tr w:rsidR="008E54B4" w14:paraId="6D276786" w14:textId="77777777" w:rsidTr="00415DDD">
        <w:trPr>
          <w:trHeight w:val="562"/>
        </w:trPr>
        <w:tc>
          <w:tcPr>
            <w:tcW w:w="2155" w:type="dxa"/>
            <w:shd w:val="clear" w:color="auto" w:fill="D9D9D9" w:themeFill="background1" w:themeFillShade="D9"/>
            <w:vAlign w:val="center"/>
          </w:tcPr>
          <w:p w14:paraId="437FA06C" w14:textId="1A83F113" w:rsidR="008E54B4" w:rsidRPr="00737FC1" w:rsidRDefault="008E54B4" w:rsidP="008E54B4">
            <w:pPr>
              <w:spacing w:before="40"/>
              <w:rPr>
                <w:rFonts w:ascii="Times New Roman" w:hAnsi="Times New Roman" w:cs="Times New Roman"/>
                <w:color w:val="000000"/>
              </w:rPr>
            </w:pPr>
            <w:r>
              <w:rPr>
                <w:rFonts w:ascii="Times New Roman" w:hAnsi="Times New Roman" w:cs="Times New Roman"/>
                <w:color w:val="000000"/>
              </w:rPr>
              <w:t>Summary of Self</w:t>
            </w:r>
          </w:p>
        </w:tc>
        <w:tc>
          <w:tcPr>
            <w:tcW w:w="1440" w:type="dxa"/>
            <w:shd w:val="clear" w:color="auto" w:fill="D9D9D9" w:themeFill="background1" w:themeFillShade="D9"/>
            <w:vAlign w:val="center"/>
          </w:tcPr>
          <w:p w14:paraId="123A2209" w14:textId="77777777" w:rsidR="008E54B4" w:rsidRDefault="008E54B4" w:rsidP="008E54B4">
            <w:pPr>
              <w:jc w:val="center"/>
              <w:rPr>
                <w:rFonts w:ascii="Times New Roman" w:hAnsi="Times New Roman" w:cs="Times New Roman"/>
              </w:rPr>
            </w:pPr>
          </w:p>
        </w:tc>
        <w:tc>
          <w:tcPr>
            <w:tcW w:w="1890" w:type="dxa"/>
          </w:tcPr>
          <w:p w14:paraId="7C598388" w14:textId="77777777" w:rsidR="008E54B4" w:rsidRPr="00807B05" w:rsidRDefault="008E54B4" w:rsidP="008E54B4">
            <w:pPr>
              <w:jc w:val="center"/>
              <w:rPr>
                <w:rFonts w:ascii="Times New Roman" w:hAnsi="Times New Roman" w:cs="Times New Roman"/>
                <w:sz w:val="8"/>
                <w:szCs w:val="8"/>
              </w:rPr>
            </w:pPr>
          </w:p>
          <w:p w14:paraId="1117E009"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5B385BBB"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1C23F212" w14:textId="5BFA74D6" w:rsidR="008E54B4" w:rsidRDefault="008E54B4" w:rsidP="008E54B4">
            <w:pPr>
              <w:jc w:val="center"/>
              <w:rPr>
                <w:rFonts w:ascii="Times New Roman" w:hAnsi="Times New Roman" w:cs="Times New Roman"/>
              </w:rPr>
            </w:pPr>
            <w:r>
              <w:rPr>
                <w:rFonts w:ascii="Times New Roman" w:hAnsi="Times New Roman" w:cs="Times New Roman"/>
              </w:rPr>
              <w:t>2</w:t>
            </w:r>
          </w:p>
        </w:tc>
        <w:tc>
          <w:tcPr>
            <w:tcW w:w="1975" w:type="dxa"/>
            <w:vAlign w:val="center"/>
          </w:tcPr>
          <w:p w14:paraId="2A0A6DEA" w14:textId="32611F18" w:rsidR="008E54B4" w:rsidRDefault="008E54B4" w:rsidP="008E54B4">
            <w:pPr>
              <w:jc w:val="center"/>
              <w:rPr>
                <w:rFonts w:ascii="Times New Roman" w:hAnsi="Times New Roman" w:cs="Times New Roman"/>
              </w:rPr>
            </w:pPr>
            <w:r>
              <w:rPr>
                <w:rFonts w:ascii="Times New Roman" w:hAnsi="Times New Roman" w:cs="Times New Roman"/>
              </w:rPr>
              <w:t>3</w:t>
            </w:r>
          </w:p>
        </w:tc>
      </w:tr>
      <w:tr w:rsidR="008E54B4" w14:paraId="50EB813F" w14:textId="77777777" w:rsidTr="008411C7">
        <w:trPr>
          <w:trHeight w:val="562"/>
        </w:trPr>
        <w:tc>
          <w:tcPr>
            <w:tcW w:w="2155" w:type="dxa"/>
            <w:shd w:val="clear" w:color="auto" w:fill="D9D9D9" w:themeFill="background1" w:themeFillShade="D9"/>
            <w:vAlign w:val="center"/>
          </w:tcPr>
          <w:p w14:paraId="60889DF6" w14:textId="0695F855" w:rsidR="008E54B4" w:rsidRPr="00737FC1" w:rsidRDefault="008E54B4" w:rsidP="008E54B4">
            <w:pPr>
              <w:spacing w:before="40"/>
              <w:rPr>
                <w:rFonts w:ascii="Times New Roman" w:hAnsi="Times New Roman" w:cs="Times New Roman"/>
                <w:color w:val="000000"/>
              </w:rPr>
            </w:pPr>
            <w:r>
              <w:rPr>
                <w:rFonts w:ascii="Times New Roman" w:hAnsi="Times New Roman" w:cs="Times New Roman"/>
                <w:color w:val="000000"/>
              </w:rPr>
              <w:t>Resume</w:t>
            </w:r>
          </w:p>
        </w:tc>
        <w:tc>
          <w:tcPr>
            <w:tcW w:w="1440" w:type="dxa"/>
            <w:shd w:val="clear" w:color="auto" w:fill="D9D9D9" w:themeFill="background1" w:themeFillShade="D9"/>
            <w:vAlign w:val="center"/>
          </w:tcPr>
          <w:p w14:paraId="7420C932" w14:textId="77777777" w:rsidR="008E54B4" w:rsidRDefault="008E54B4" w:rsidP="008E54B4">
            <w:pPr>
              <w:jc w:val="center"/>
              <w:rPr>
                <w:rFonts w:ascii="Times New Roman" w:hAnsi="Times New Roman" w:cs="Times New Roman"/>
              </w:rPr>
            </w:pPr>
          </w:p>
        </w:tc>
        <w:tc>
          <w:tcPr>
            <w:tcW w:w="1890" w:type="dxa"/>
          </w:tcPr>
          <w:p w14:paraId="3E20F05D" w14:textId="77777777" w:rsidR="008E54B4" w:rsidRPr="00807B05" w:rsidRDefault="008E54B4" w:rsidP="008E54B4">
            <w:pPr>
              <w:jc w:val="center"/>
              <w:rPr>
                <w:rFonts w:ascii="Times New Roman" w:hAnsi="Times New Roman" w:cs="Times New Roman"/>
                <w:sz w:val="8"/>
                <w:szCs w:val="8"/>
              </w:rPr>
            </w:pPr>
          </w:p>
          <w:p w14:paraId="10B20551"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28D37369"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52FF3A5E" w14:textId="1882ACA0" w:rsidR="008E54B4" w:rsidRDefault="008E54B4" w:rsidP="008E54B4">
            <w:pPr>
              <w:jc w:val="center"/>
              <w:rPr>
                <w:rFonts w:ascii="Times New Roman" w:hAnsi="Times New Roman" w:cs="Times New Roman"/>
              </w:rPr>
            </w:pPr>
            <w:r>
              <w:rPr>
                <w:rFonts w:ascii="Times New Roman" w:hAnsi="Times New Roman" w:cs="Times New Roman"/>
              </w:rPr>
              <w:t>2</w:t>
            </w:r>
          </w:p>
        </w:tc>
        <w:tc>
          <w:tcPr>
            <w:tcW w:w="1975" w:type="dxa"/>
            <w:vAlign w:val="center"/>
          </w:tcPr>
          <w:p w14:paraId="246EFCF8" w14:textId="68253271" w:rsidR="008E54B4" w:rsidRDefault="008E54B4" w:rsidP="008E54B4">
            <w:pPr>
              <w:jc w:val="center"/>
              <w:rPr>
                <w:rFonts w:ascii="Times New Roman" w:hAnsi="Times New Roman" w:cs="Times New Roman"/>
              </w:rPr>
            </w:pPr>
            <w:r>
              <w:rPr>
                <w:rFonts w:ascii="Times New Roman" w:hAnsi="Times New Roman" w:cs="Times New Roman"/>
              </w:rPr>
              <w:t>3</w:t>
            </w:r>
          </w:p>
        </w:tc>
      </w:tr>
      <w:tr w:rsidR="008E54B4" w14:paraId="4435B955" w14:textId="77777777" w:rsidTr="009919EB">
        <w:tc>
          <w:tcPr>
            <w:tcW w:w="2155" w:type="dxa"/>
            <w:vMerge w:val="restart"/>
            <w:shd w:val="clear" w:color="auto" w:fill="D9D9D9" w:themeFill="background1" w:themeFillShade="D9"/>
            <w:vAlign w:val="center"/>
          </w:tcPr>
          <w:p w14:paraId="08850BC7" w14:textId="77777777" w:rsidR="008E54B4" w:rsidRPr="00737FC1" w:rsidRDefault="008E54B4" w:rsidP="008E54B4">
            <w:pPr>
              <w:spacing w:before="40"/>
              <w:rPr>
                <w:rFonts w:ascii="Times New Roman" w:hAnsi="Times New Roman" w:cs="Times New Roman"/>
                <w:color w:val="000000"/>
              </w:rPr>
            </w:pPr>
            <w:r w:rsidRPr="00737FC1">
              <w:rPr>
                <w:rFonts w:ascii="Times New Roman" w:hAnsi="Times New Roman" w:cs="Times New Roman"/>
                <w:color w:val="000000"/>
              </w:rPr>
              <w:t>Program Development Content Knowledge</w:t>
            </w:r>
          </w:p>
        </w:tc>
        <w:tc>
          <w:tcPr>
            <w:tcW w:w="1440" w:type="dxa"/>
            <w:shd w:val="clear" w:color="auto" w:fill="D9D9D9" w:themeFill="background1" w:themeFillShade="D9"/>
            <w:vAlign w:val="center"/>
          </w:tcPr>
          <w:p w14:paraId="73218DE8" w14:textId="25F2D794"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694DFB75" w14:textId="77777777" w:rsidR="008E54B4" w:rsidRPr="00807B05" w:rsidRDefault="008E54B4" w:rsidP="008E54B4">
            <w:pPr>
              <w:jc w:val="center"/>
              <w:rPr>
                <w:rFonts w:ascii="Times New Roman" w:hAnsi="Times New Roman" w:cs="Times New Roman"/>
                <w:sz w:val="8"/>
                <w:szCs w:val="8"/>
              </w:rPr>
            </w:pPr>
          </w:p>
          <w:p w14:paraId="6FB4B335"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024BF430"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36E3998C" w14:textId="77777777" w:rsidR="008E54B4" w:rsidRPr="00737FC1" w:rsidRDefault="008E54B4" w:rsidP="008E54B4">
            <w:pPr>
              <w:jc w:val="center"/>
              <w:rPr>
                <w:rFonts w:ascii="Times New Roman" w:hAnsi="Times New Roman" w:cs="Times New Roman"/>
              </w:rPr>
            </w:pPr>
            <w:r>
              <w:rPr>
                <w:rFonts w:ascii="Times New Roman" w:hAnsi="Times New Roman" w:cs="Times New Roman"/>
              </w:rPr>
              <w:t>2</w:t>
            </w:r>
          </w:p>
        </w:tc>
        <w:tc>
          <w:tcPr>
            <w:tcW w:w="1975" w:type="dxa"/>
            <w:vAlign w:val="center"/>
          </w:tcPr>
          <w:p w14:paraId="54866DF9" w14:textId="77777777" w:rsidR="008E54B4" w:rsidRPr="00737FC1" w:rsidRDefault="008E54B4" w:rsidP="008E54B4">
            <w:pPr>
              <w:jc w:val="center"/>
              <w:rPr>
                <w:rFonts w:ascii="Times New Roman" w:hAnsi="Times New Roman" w:cs="Times New Roman"/>
              </w:rPr>
            </w:pPr>
            <w:r>
              <w:rPr>
                <w:rFonts w:ascii="Times New Roman" w:hAnsi="Times New Roman" w:cs="Times New Roman"/>
              </w:rPr>
              <w:t>3</w:t>
            </w:r>
          </w:p>
        </w:tc>
      </w:tr>
      <w:tr w:rsidR="008E54B4" w14:paraId="2BB87BAF" w14:textId="77777777" w:rsidTr="009919EB">
        <w:tc>
          <w:tcPr>
            <w:tcW w:w="2155" w:type="dxa"/>
            <w:vMerge/>
            <w:shd w:val="clear" w:color="auto" w:fill="D9D9D9" w:themeFill="background1" w:themeFillShade="D9"/>
            <w:vAlign w:val="center"/>
          </w:tcPr>
          <w:p w14:paraId="5C13BD7B"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7C58FC16" w14:textId="5C754721"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7CCBC11D" w14:textId="77777777" w:rsidR="008E54B4" w:rsidRPr="00807B05" w:rsidRDefault="008E54B4" w:rsidP="008E54B4">
            <w:pPr>
              <w:jc w:val="center"/>
              <w:rPr>
                <w:rFonts w:ascii="Times New Roman" w:hAnsi="Times New Roman" w:cs="Times New Roman"/>
                <w:sz w:val="8"/>
                <w:szCs w:val="8"/>
              </w:rPr>
            </w:pPr>
          </w:p>
          <w:p w14:paraId="2FBC6FBF"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6B17AFC0"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06BE4FE4"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4E0B89F6"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7306BB0F" w14:textId="77777777" w:rsidTr="009919EB">
        <w:tc>
          <w:tcPr>
            <w:tcW w:w="2155" w:type="dxa"/>
            <w:vMerge w:val="restart"/>
            <w:shd w:val="clear" w:color="auto" w:fill="D9D9D9" w:themeFill="background1" w:themeFillShade="D9"/>
            <w:vAlign w:val="center"/>
          </w:tcPr>
          <w:p w14:paraId="5F6DAFD4"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Technical Content Knowledge</w:t>
            </w:r>
          </w:p>
        </w:tc>
        <w:tc>
          <w:tcPr>
            <w:tcW w:w="1440" w:type="dxa"/>
            <w:shd w:val="clear" w:color="auto" w:fill="D9D9D9" w:themeFill="background1" w:themeFillShade="D9"/>
            <w:vAlign w:val="center"/>
          </w:tcPr>
          <w:p w14:paraId="0DFF4E41" w14:textId="24731298"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1669DF38" w14:textId="77777777" w:rsidR="008E54B4" w:rsidRPr="00807B05" w:rsidRDefault="008E54B4" w:rsidP="008E54B4">
            <w:pPr>
              <w:jc w:val="center"/>
              <w:rPr>
                <w:rFonts w:ascii="Times New Roman" w:hAnsi="Times New Roman" w:cs="Times New Roman"/>
                <w:sz w:val="8"/>
                <w:szCs w:val="8"/>
              </w:rPr>
            </w:pPr>
          </w:p>
          <w:p w14:paraId="76A52562"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389809BA"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3BB9F86A"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687BDE29"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4928F6C9" w14:textId="77777777" w:rsidTr="009919EB">
        <w:tc>
          <w:tcPr>
            <w:tcW w:w="2155" w:type="dxa"/>
            <w:vMerge/>
            <w:shd w:val="clear" w:color="auto" w:fill="D9D9D9" w:themeFill="background1" w:themeFillShade="D9"/>
            <w:vAlign w:val="center"/>
          </w:tcPr>
          <w:p w14:paraId="64432B6D"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7FE5F3E6" w14:textId="3EF76DBD"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33CAAFB3" w14:textId="77777777" w:rsidR="008E54B4" w:rsidRPr="00807B05" w:rsidRDefault="008E54B4" w:rsidP="008E54B4">
            <w:pPr>
              <w:jc w:val="center"/>
              <w:rPr>
                <w:rFonts w:ascii="Times New Roman" w:hAnsi="Times New Roman" w:cs="Times New Roman"/>
                <w:sz w:val="8"/>
                <w:szCs w:val="8"/>
              </w:rPr>
            </w:pPr>
          </w:p>
          <w:p w14:paraId="01C32426"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364E692C"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79258CA2"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309116EB"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64E57F7A" w14:textId="77777777" w:rsidTr="009919EB">
        <w:tc>
          <w:tcPr>
            <w:tcW w:w="2155" w:type="dxa"/>
            <w:vMerge w:val="restart"/>
            <w:shd w:val="clear" w:color="auto" w:fill="D9D9D9" w:themeFill="background1" w:themeFillShade="D9"/>
            <w:vAlign w:val="center"/>
          </w:tcPr>
          <w:p w14:paraId="43904673"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Instructional Material Content Knowledge</w:t>
            </w:r>
          </w:p>
        </w:tc>
        <w:tc>
          <w:tcPr>
            <w:tcW w:w="1440" w:type="dxa"/>
            <w:shd w:val="clear" w:color="auto" w:fill="D9D9D9" w:themeFill="background1" w:themeFillShade="D9"/>
            <w:vAlign w:val="center"/>
          </w:tcPr>
          <w:p w14:paraId="10EB83EB" w14:textId="11A38527"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3630958E" w14:textId="77777777" w:rsidR="008E54B4" w:rsidRPr="00807B05" w:rsidRDefault="008E54B4" w:rsidP="008E54B4">
            <w:pPr>
              <w:jc w:val="center"/>
              <w:rPr>
                <w:rFonts w:ascii="Times New Roman" w:hAnsi="Times New Roman" w:cs="Times New Roman"/>
                <w:sz w:val="8"/>
                <w:szCs w:val="8"/>
              </w:rPr>
            </w:pPr>
          </w:p>
          <w:p w14:paraId="00E6317F"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1A057E80"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5FD2B22A"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3109ED68"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31AD5516" w14:textId="77777777" w:rsidTr="009919EB">
        <w:tc>
          <w:tcPr>
            <w:tcW w:w="2155" w:type="dxa"/>
            <w:vMerge/>
            <w:shd w:val="clear" w:color="auto" w:fill="D9D9D9" w:themeFill="background1" w:themeFillShade="D9"/>
            <w:vAlign w:val="center"/>
          </w:tcPr>
          <w:p w14:paraId="53585D36"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7FFCBE0D" w14:textId="00DEA32F"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1E13E5F8" w14:textId="77777777" w:rsidR="008E54B4" w:rsidRPr="00807B05" w:rsidRDefault="008E54B4" w:rsidP="008E54B4">
            <w:pPr>
              <w:jc w:val="center"/>
              <w:rPr>
                <w:rFonts w:ascii="Times New Roman" w:hAnsi="Times New Roman" w:cs="Times New Roman"/>
                <w:sz w:val="8"/>
                <w:szCs w:val="8"/>
              </w:rPr>
            </w:pPr>
          </w:p>
          <w:p w14:paraId="7C6A2E7C"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1086519F"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0BF5FCEF"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76F50AD4"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572CCA62" w14:textId="77777777" w:rsidTr="009919EB">
        <w:tc>
          <w:tcPr>
            <w:tcW w:w="2155" w:type="dxa"/>
            <w:vMerge w:val="restart"/>
            <w:shd w:val="clear" w:color="auto" w:fill="D9D9D9" w:themeFill="background1" w:themeFillShade="D9"/>
            <w:vAlign w:val="center"/>
          </w:tcPr>
          <w:p w14:paraId="61A60063"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Program Management Content Knowledge</w:t>
            </w:r>
          </w:p>
        </w:tc>
        <w:tc>
          <w:tcPr>
            <w:tcW w:w="1440" w:type="dxa"/>
            <w:shd w:val="clear" w:color="auto" w:fill="D9D9D9" w:themeFill="background1" w:themeFillShade="D9"/>
            <w:vAlign w:val="center"/>
          </w:tcPr>
          <w:p w14:paraId="3869B62C" w14:textId="2846C337"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4A7E9884" w14:textId="77777777" w:rsidR="008E54B4" w:rsidRPr="00807B05" w:rsidRDefault="008E54B4" w:rsidP="008E54B4">
            <w:pPr>
              <w:jc w:val="center"/>
              <w:rPr>
                <w:rFonts w:ascii="Times New Roman" w:hAnsi="Times New Roman" w:cs="Times New Roman"/>
                <w:sz w:val="8"/>
                <w:szCs w:val="8"/>
              </w:rPr>
            </w:pPr>
          </w:p>
          <w:p w14:paraId="75ADD452"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28B73BDC"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18803A52"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A4A15A3"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0AEBBA18" w14:textId="77777777" w:rsidTr="009919EB">
        <w:tc>
          <w:tcPr>
            <w:tcW w:w="2155" w:type="dxa"/>
            <w:vMerge/>
            <w:shd w:val="clear" w:color="auto" w:fill="D9D9D9" w:themeFill="background1" w:themeFillShade="D9"/>
            <w:vAlign w:val="center"/>
          </w:tcPr>
          <w:p w14:paraId="6C5CE5F8"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42EF492A" w14:textId="6AA3C40A"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70D6A3A6" w14:textId="77777777" w:rsidR="008E54B4" w:rsidRPr="00807B05" w:rsidRDefault="008E54B4" w:rsidP="008E54B4">
            <w:pPr>
              <w:jc w:val="center"/>
              <w:rPr>
                <w:rFonts w:ascii="Times New Roman" w:hAnsi="Times New Roman" w:cs="Times New Roman"/>
                <w:sz w:val="8"/>
                <w:szCs w:val="8"/>
              </w:rPr>
            </w:pPr>
          </w:p>
          <w:p w14:paraId="75511DDF"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43F3FCE8"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023A24BB"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B9FC240"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58347887" w14:textId="77777777" w:rsidTr="009919EB">
        <w:tc>
          <w:tcPr>
            <w:tcW w:w="2155" w:type="dxa"/>
            <w:vMerge w:val="restart"/>
            <w:shd w:val="clear" w:color="auto" w:fill="D9D9D9" w:themeFill="background1" w:themeFillShade="D9"/>
            <w:vAlign w:val="center"/>
          </w:tcPr>
          <w:p w14:paraId="104ECE9A"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Leadership Content Knowledge</w:t>
            </w:r>
          </w:p>
        </w:tc>
        <w:tc>
          <w:tcPr>
            <w:tcW w:w="1440" w:type="dxa"/>
            <w:shd w:val="clear" w:color="auto" w:fill="D9D9D9" w:themeFill="background1" w:themeFillShade="D9"/>
            <w:vAlign w:val="center"/>
          </w:tcPr>
          <w:p w14:paraId="3A58B4C1" w14:textId="0732EE10"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781B15A5" w14:textId="77777777" w:rsidR="008E54B4" w:rsidRPr="00807B05" w:rsidRDefault="008E54B4" w:rsidP="008E54B4">
            <w:pPr>
              <w:jc w:val="center"/>
              <w:rPr>
                <w:rFonts w:ascii="Times New Roman" w:hAnsi="Times New Roman" w:cs="Times New Roman"/>
                <w:sz w:val="8"/>
                <w:szCs w:val="8"/>
              </w:rPr>
            </w:pPr>
          </w:p>
          <w:p w14:paraId="421A4A5C"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05A38929"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6DD1A649"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1EE527CC"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53078C3C" w14:textId="77777777" w:rsidTr="009919EB">
        <w:tc>
          <w:tcPr>
            <w:tcW w:w="2155" w:type="dxa"/>
            <w:vMerge/>
            <w:shd w:val="clear" w:color="auto" w:fill="D9D9D9" w:themeFill="background1" w:themeFillShade="D9"/>
            <w:vAlign w:val="center"/>
          </w:tcPr>
          <w:p w14:paraId="7000AE74"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6531890E" w14:textId="00C052C4"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3863D419" w14:textId="77777777" w:rsidR="008E54B4" w:rsidRPr="00807B05" w:rsidRDefault="008E54B4" w:rsidP="008E54B4">
            <w:pPr>
              <w:jc w:val="center"/>
              <w:rPr>
                <w:rFonts w:ascii="Times New Roman" w:hAnsi="Times New Roman" w:cs="Times New Roman"/>
                <w:sz w:val="8"/>
                <w:szCs w:val="8"/>
              </w:rPr>
            </w:pPr>
          </w:p>
          <w:p w14:paraId="68CCA024"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0D2875D9"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643DC778"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311A24EE"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01AAFF67" w14:textId="77777777" w:rsidTr="009919EB">
        <w:tc>
          <w:tcPr>
            <w:tcW w:w="2155" w:type="dxa"/>
            <w:vMerge w:val="restart"/>
            <w:shd w:val="clear" w:color="auto" w:fill="D9D9D9" w:themeFill="background1" w:themeFillShade="D9"/>
            <w:vAlign w:val="center"/>
          </w:tcPr>
          <w:p w14:paraId="639BC877"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SAE</w:t>
            </w:r>
            <w:r>
              <w:rPr>
                <w:rFonts w:ascii="Times New Roman" w:hAnsi="Times New Roman" w:cs="Times New Roman"/>
              </w:rPr>
              <w:t>/WBL</w:t>
            </w:r>
            <w:r w:rsidRPr="00737FC1">
              <w:rPr>
                <w:rFonts w:ascii="Times New Roman" w:hAnsi="Times New Roman" w:cs="Times New Roman"/>
              </w:rPr>
              <w:t xml:space="preserve"> Content Knowledge</w:t>
            </w:r>
          </w:p>
        </w:tc>
        <w:tc>
          <w:tcPr>
            <w:tcW w:w="1440" w:type="dxa"/>
            <w:shd w:val="clear" w:color="auto" w:fill="D9D9D9" w:themeFill="background1" w:themeFillShade="D9"/>
            <w:vAlign w:val="center"/>
          </w:tcPr>
          <w:p w14:paraId="6A6661EF" w14:textId="476EDA15"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74C7EC75" w14:textId="77777777" w:rsidR="008E54B4" w:rsidRPr="00807B05" w:rsidRDefault="008E54B4" w:rsidP="008E54B4">
            <w:pPr>
              <w:jc w:val="center"/>
              <w:rPr>
                <w:rFonts w:ascii="Times New Roman" w:hAnsi="Times New Roman" w:cs="Times New Roman"/>
                <w:sz w:val="8"/>
                <w:szCs w:val="8"/>
              </w:rPr>
            </w:pPr>
          </w:p>
          <w:p w14:paraId="34C72E27"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58426C5A"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07439EE7"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4833AE1A"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02850A53" w14:textId="77777777" w:rsidTr="009919EB">
        <w:tc>
          <w:tcPr>
            <w:tcW w:w="2155" w:type="dxa"/>
            <w:vMerge/>
            <w:shd w:val="clear" w:color="auto" w:fill="D9D9D9" w:themeFill="background1" w:themeFillShade="D9"/>
            <w:vAlign w:val="center"/>
          </w:tcPr>
          <w:p w14:paraId="1814D1BC" w14:textId="77777777" w:rsidR="008E54B4" w:rsidRPr="00737FC1" w:rsidRDefault="008E54B4" w:rsidP="008E54B4">
            <w:pPr>
              <w:rPr>
                <w:rFonts w:ascii="Times New Roman" w:hAnsi="Times New Roman" w:cs="Times New Roman"/>
              </w:rPr>
            </w:pPr>
          </w:p>
        </w:tc>
        <w:tc>
          <w:tcPr>
            <w:tcW w:w="1440" w:type="dxa"/>
            <w:shd w:val="clear" w:color="auto" w:fill="D9D9D9" w:themeFill="background1" w:themeFillShade="D9"/>
            <w:vAlign w:val="center"/>
          </w:tcPr>
          <w:p w14:paraId="71BEDF6E" w14:textId="64F4210C" w:rsidR="008E54B4" w:rsidRPr="00737FC1"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428E7067" w14:textId="77777777" w:rsidR="008E54B4" w:rsidRPr="00807B05" w:rsidRDefault="008E54B4" w:rsidP="008E54B4">
            <w:pPr>
              <w:jc w:val="center"/>
              <w:rPr>
                <w:rFonts w:ascii="Times New Roman" w:hAnsi="Times New Roman" w:cs="Times New Roman"/>
                <w:sz w:val="8"/>
                <w:szCs w:val="8"/>
              </w:rPr>
            </w:pPr>
          </w:p>
          <w:p w14:paraId="6D7AF968"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21BEEA64"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3432CF7A"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1C4E4A4C"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2E94AD1D" w14:textId="77777777" w:rsidTr="009919EB">
        <w:tc>
          <w:tcPr>
            <w:tcW w:w="2155" w:type="dxa"/>
            <w:vMerge w:val="restart"/>
            <w:shd w:val="clear" w:color="auto" w:fill="D9D9D9" w:themeFill="background1" w:themeFillShade="D9"/>
            <w:vAlign w:val="center"/>
          </w:tcPr>
          <w:p w14:paraId="44E9B4EB" w14:textId="77777777" w:rsidR="008E54B4" w:rsidRPr="00737FC1" w:rsidRDefault="008E54B4" w:rsidP="008E54B4">
            <w:pPr>
              <w:spacing w:before="40"/>
              <w:rPr>
                <w:rFonts w:ascii="Times New Roman" w:hAnsi="Times New Roman" w:cs="Times New Roman"/>
              </w:rPr>
            </w:pPr>
            <w:r w:rsidRPr="00737FC1">
              <w:rPr>
                <w:rFonts w:ascii="Times New Roman" w:hAnsi="Times New Roman" w:cs="Times New Roman"/>
              </w:rPr>
              <w:t>Career Education Content Knowledge</w:t>
            </w:r>
          </w:p>
        </w:tc>
        <w:tc>
          <w:tcPr>
            <w:tcW w:w="1440" w:type="dxa"/>
            <w:shd w:val="clear" w:color="auto" w:fill="D9D9D9" w:themeFill="background1" w:themeFillShade="D9"/>
            <w:vAlign w:val="center"/>
          </w:tcPr>
          <w:p w14:paraId="54CE8000" w14:textId="61E2B6CB" w:rsidR="008E54B4" w:rsidRPr="00737FC1" w:rsidRDefault="008E54B4" w:rsidP="008E54B4">
            <w:pPr>
              <w:jc w:val="center"/>
              <w:rPr>
                <w:rFonts w:ascii="Times New Roman" w:hAnsi="Times New Roman" w:cs="Times New Roman"/>
              </w:rPr>
            </w:pPr>
            <w:r>
              <w:rPr>
                <w:rFonts w:ascii="Times New Roman" w:hAnsi="Times New Roman" w:cs="Times New Roman"/>
              </w:rPr>
              <w:t>Summary</w:t>
            </w:r>
          </w:p>
        </w:tc>
        <w:tc>
          <w:tcPr>
            <w:tcW w:w="1890" w:type="dxa"/>
          </w:tcPr>
          <w:p w14:paraId="11116EAC" w14:textId="77777777" w:rsidR="008E54B4" w:rsidRPr="00807B05" w:rsidRDefault="008E54B4" w:rsidP="008E54B4">
            <w:pPr>
              <w:jc w:val="center"/>
              <w:rPr>
                <w:rFonts w:ascii="Times New Roman" w:hAnsi="Times New Roman" w:cs="Times New Roman"/>
                <w:sz w:val="8"/>
                <w:szCs w:val="8"/>
              </w:rPr>
            </w:pPr>
          </w:p>
          <w:p w14:paraId="64CF7AD3"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06A7CF4A"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6EC80D2A" w14:textId="77777777" w:rsidR="008E54B4" w:rsidRPr="00737FC1"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BAE08CF" w14:textId="77777777" w:rsidR="008E54B4" w:rsidRPr="00737FC1"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3C77CBAA" w14:textId="77777777" w:rsidTr="009919EB">
        <w:tc>
          <w:tcPr>
            <w:tcW w:w="2155" w:type="dxa"/>
            <w:vMerge/>
            <w:shd w:val="clear" w:color="auto" w:fill="D9D9D9" w:themeFill="background1" w:themeFillShade="D9"/>
            <w:vAlign w:val="center"/>
          </w:tcPr>
          <w:p w14:paraId="18C2090E" w14:textId="77777777" w:rsidR="008E54B4" w:rsidRDefault="008E54B4" w:rsidP="008E54B4">
            <w:pPr>
              <w:jc w:val="center"/>
              <w:rPr>
                <w:rFonts w:ascii="Times New Roman" w:hAnsi="Times New Roman" w:cs="Times New Roman"/>
              </w:rPr>
            </w:pPr>
          </w:p>
        </w:tc>
        <w:tc>
          <w:tcPr>
            <w:tcW w:w="1440" w:type="dxa"/>
            <w:shd w:val="clear" w:color="auto" w:fill="D9D9D9" w:themeFill="background1" w:themeFillShade="D9"/>
            <w:vAlign w:val="center"/>
          </w:tcPr>
          <w:p w14:paraId="66E2178E" w14:textId="6E7D805F" w:rsidR="008E54B4" w:rsidRDefault="008E54B4" w:rsidP="008E54B4">
            <w:pPr>
              <w:jc w:val="center"/>
              <w:rPr>
                <w:rFonts w:ascii="Times New Roman" w:hAnsi="Times New Roman" w:cs="Times New Roman"/>
              </w:rPr>
            </w:pPr>
            <w:r>
              <w:rPr>
                <w:rFonts w:ascii="Times New Roman" w:hAnsi="Times New Roman" w:cs="Times New Roman"/>
              </w:rPr>
              <w:t>Artifact</w:t>
            </w:r>
          </w:p>
        </w:tc>
        <w:tc>
          <w:tcPr>
            <w:tcW w:w="1890" w:type="dxa"/>
          </w:tcPr>
          <w:p w14:paraId="0AAE88A4" w14:textId="77777777" w:rsidR="008E54B4" w:rsidRPr="00807B05" w:rsidRDefault="008E54B4" w:rsidP="008E54B4">
            <w:pPr>
              <w:jc w:val="center"/>
              <w:rPr>
                <w:rFonts w:ascii="Times New Roman" w:hAnsi="Times New Roman" w:cs="Times New Roman"/>
                <w:sz w:val="8"/>
                <w:szCs w:val="8"/>
              </w:rPr>
            </w:pPr>
          </w:p>
          <w:p w14:paraId="64BCBE30" w14:textId="77777777" w:rsidR="008E54B4" w:rsidRDefault="008E54B4" w:rsidP="008E54B4">
            <w:pPr>
              <w:jc w:val="center"/>
              <w:rPr>
                <w:rFonts w:ascii="Times New Roman" w:hAnsi="Times New Roman" w:cs="Times New Roman"/>
              </w:rPr>
            </w:pPr>
            <w:r>
              <w:rPr>
                <w:rFonts w:ascii="Times New Roman" w:hAnsi="Times New Roman" w:cs="Times New Roman"/>
              </w:rPr>
              <w:t>1</w:t>
            </w:r>
          </w:p>
          <w:p w14:paraId="37D923A3" w14:textId="77777777" w:rsidR="008E54B4" w:rsidRPr="00807B05" w:rsidRDefault="008E54B4" w:rsidP="008E54B4">
            <w:pPr>
              <w:jc w:val="center"/>
              <w:rPr>
                <w:rFonts w:ascii="Times New Roman" w:hAnsi="Times New Roman" w:cs="Times New Roman"/>
                <w:sz w:val="8"/>
                <w:szCs w:val="8"/>
              </w:rPr>
            </w:pPr>
          </w:p>
        </w:tc>
        <w:tc>
          <w:tcPr>
            <w:tcW w:w="1890" w:type="dxa"/>
            <w:vAlign w:val="center"/>
          </w:tcPr>
          <w:p w14:paraId="2038E2C8" w14:textId="77777777" w:rsidR="008E54B4" w:rsidRDefault="008E54B4" w:rsidP="008E54B4">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4160DFD5" w14:textId="77777777" w:rsidR="008E54B4" w:rsidRDefault="008E54B4" w:rsidP="008E54B4">
            <w:pPr>
              <w:jc w:val="center"/>
              <w:rPr>
                <w:rFonts w:ascii="Times New Roman" w:hAnsi="Times New Roman" w:cs="Times New Roman"/>
              </w:rPr>
            </w:pPr>
            <w:r w:rsidRPr="00B516B4">
              <w:rPr>
                <w:rFonts w:ascii="Times New Roman" w:hAnsi="Times New Roman" w:cs="Times New Roman"/>
              </w:rPr>
              <w:t>3</w:t>
            </w:r>
          </w:p>
        </w:tc>
      </w:tr>
      <w:tr w:rsidR="008E54B4" w14:paraId="016315E5" w14:textId="77777777" w:rsidTr="009919EB">
        <w:trPr>
          <w:trHeight w:val="562"/>
        </w:trPr>
        <w:tc>
          <w:tcPr>
            <w:tcW w:w="3595" w:type="dxa"/>
            <w:gridSpan w:val="2"/>
            <w:shd w:val="clear" w:color="auto" w:fill="D9D9D9" w:themeFill="background1" w:themeFillShade="D9"/>
            <w:vAlign w:val="center"/>
          </w:tcPr>
          <w:p w14:paraId="5ACD1811" w14:textId="77777777" w:rsidR="008E54B4" w:rsidRDefault="008E54B4" w:rsidP="008E54B4">
            <w:pPr>
              <w:rPr>
                <w:rFonts w:ascii="Times New Roman" w:hAnsi="Times New Roman" w:cs="Times New Roman"/>
              </w:rPr>
            </w:pPr>
            <w:r>
              <w:rPr>
                <w:rFonts w:ascii="Times New Roman" w:hAnsi="Times New Roman" w:cs="Times New Roman"/>
              </w:rPr>
              <w:t xml:space="preserve">Comments, Feedback, and Recommendations  </w:t>
            </w:r>
          </w:p>
        </w:tc>
        <w:tc>
          <w:tcPr>
            <w:tcW w:w="5755" w:type="dxa"/>
            <w:gridSpan w:val="3"/>
          </w:tcPr>
          <w:p w14:paraId="65AC40E7" w14:textId="77777777" w:rsidR="00E13F82" w:rsidRDefault="008E54B4" w:rsidP="008E54B4">
            <w:pPr>
              <w:rPr>
                <w:rFonts w:ascii="Times New Roman" w:hAnsi="Times New Roman" w:cs="Times New Roman"/>
                <w:b/>
                <w:bCs/>
              </w:rPr>
            </w:pPr>
            <w:r w:rsidRPr="00C93719">
              <w:rPr>
                <w:rFonts w:ascii="Times New Roman" w:hAnsi="Times New Roman" w:cs="Times New Roman"/>
                <w:b/>
                <w:bCs/>
              </w:rPr>
              <w:t>Total Points _____/4</w:t>
            </w:r>
            <w:r w:rsidR="00623E31">
              <w:rPr>
                <w:rFonts w:ascii="Times New Roman" w:hAnsi="Times New Roman" w:cs="Times New Roman"/>
                <w:b/>
                <w:bCs/>
              </w:rPr>
              <w:t>8</w:t>
            </w:r>
            <w:r w:rsidRPr="00C93719">
              <w:rPr>
                <w:rFonts w:ascii="Times New Roman" w:hAnsi="Times New Roman" w:cs="Times New Roman"/>
                <w:b/>
                <w:bCs/>
              </w:rPr>
              <w:t xml:space="preserve"> = %, </w:t>
            </w:r>
          </w:p>
          <w:p w14:paraId="09211FD1" w14:textId="79011E54" w:rsidR="008E54B4" w:rsidRPr="00C93719" w:rsidRDefault="008E54B4" w:rsidP="008E54B4">
            <w:pPr>
              <w:rPr>
                <w:rFonts w:ascii="Times New Roman" w:hAnsi="Times New Roman" w:cs="Times New Roman"/>
                <w:b/>
                <w:bCs/>
              </w:rPr>
            </w:pPr>
            <w:r w:rsidRPr="00C93719">
              <w:rPr>
                <w:rFonts w:ascii="Times New Roman" w:hAnsi="Times New Roman" w:cs="Times New Roman"/>
                <w:b/>
                <w:bCs/>
              </w:rPr>
              <w:t xml:space="preserve">% x </w:t>
            </w:r>
            <w:r>
              <w:rPr>
                <w:rFonts w:ascii="Times New Roman" w:hAnsi="Times New Roman" w:cs="Times New Roman"/>
                <w:b/>
                <w:bCs/>
              </w:rPr>
              <w:t>350</w:t>
            </w:r>
            <w:r w:rsidRPr="00C93719">
              <w:rPr>
                <w:rFonts w:ascii="Times New Roman" w:hAnsi="Times New Roman" w:cs="Times New Roman"/>
                <w:b/>
                <w:bCs/>
              </w:rPr>
              <w:t xml:space="preserve"> = </w:t>
            </w:r>
            <w:r w:rsidR="00623E31">
              <w:rPr>
                <w:rFonts w:ascii="Times New Roman" w:hAnsi="Times New Roman" w:cs="Times New Roman"/>
                <w:b/>
                <w:bCs/>
              </w:rPr>
              <w:t xml:space="preserve">AFNRE </w:t>
            </w:r>
            <w:r w:rsidR="00C0707D">
              <w:rPr>
                <w:rFonts w:ascii="Times New Roman" w:hAnsi="Times New Roman" w:cs="Times New Roman"/>
                <w:b/>
                <w:bCs/>
              </w:rPr>
              <w:t>E</w:t>
            </w:r>
            <w:r w:rsidR="00623E31">
              <w:rPr>
                <w:rFonts w:ascii="Times New Roman" w:hAnsi="Times New Roman" w:cs="Times New Roman"/>
                <w:b/>
                <w:bCs/>
              </w:rPr>
              <w:t>P</w:t>
            </w:r>
            <w:r w:rsidRPr="00C93719">
              <w:rPr>
                <w:rFonts w:ascii="Times New Roman" w:hAnsi="Times New Roman" w:cs="Times New Roman"/>
                <w:b/>
                <w:bCs/>
              </w:rPr>
              <w:t xml:space="preserve"> Score _____ </w:t>
            </w:r>
          </w:p>
          <w:p w14:paraId="56CE4E05" w14:textId="77777777" w:rsidR="008E54B4" w:rsidRDefault="008E54B4" w:rsidP="008E54B4">
            <w:pPr>
              <w:jc w:val="center"/>
              <w:rPr>
                <w:rFonts w:ascii="Times New Roman" w:hAnsi="Times New Roman" w:cs="Times New Roman"/>
              </w:rPr>
            </w:pPr>
          </w:p>
          <w:p w14:paraId="4393FF64" w14:textId="77777777" w:rsidR="008E54B4" w:rsidRDefault="008E54B4" w:rsidP="008E54B4">
            <w:pPr>
              <w:jc w:val="center"/>
              <w:rPr>
                <w:rFonts w:ascii="Times New Roman" w:hAnsi="Times New Roman" w:cs="Times New Roman"/>
              </w:rPr>
            </w:pPr>
          </w:p>
          <w:p w14:paraId="1FB9768C" w14:textId="77777777" w:rsidR="008E54B4" w:rsidRDefault="008E54B4" w:rsidP="008E54B4">
            <w:pPr>
              <w:jc w:val="center"/>
              <w:rPr>
                <w:rFonts w:ascii="Times New Roman" w:hAnsi="Times New Roman" w:cs="Times New Roman"/>
              </w:rPr>
            </w:pPr>
          </w:p>
          <w:p w14:paraId="29059CD2" w14:textId="77777777" w:rsidR="008E54B4" w:rsidRDefault="008E54B4" w:rsidP="008E54B4">
            <w:pPr>
              <w:jc w:val="center"/>
              <w:rPr>
                <w:rFonts w:ascii="Times New Roman" w:hAnsi="Times New Roman" w:cs="Times New Roman"/>
              </w:rPr>
            </w:pPr>
          </w:p>
          <w:p w14:paraId="4A783A58" w14:textId="77777777" w:rsidR="008E54B4" w:rsidRPr="00B516B4" w:rsidRDefault="008E54B4" w:rsidP="00E13F82">
            <w:pPr>
              <w:rPr>
                <w:rFonts w:ascii="Times New Roman" w:hAnsi="Times New Roman" w:cs="Times New Roman"/>
              </w:rPr>
            </w:pPr>
          </w:p>
        </w:tc>
      </w:tr>
    </w:tbl>
    <w:p w14:paraId="4B51BE63" w14:textId="15157231" w:rsidR="00206962" w:rsidRDefault="00206962" w:rsidP="004D6C62">
      <w:pPr>
        <w:spacing w:after="0" w:line="240" w:lineRule="auto"/>
        <w:ind w:left="-63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lastRenderedPageBreak/>
        <w:t>A</w:t>
      </w:r>
      <w:r w:rsidR="00940E89">
        <w:rPr>
          <w:rFonts w:ascii="Times New Roman" w:hAnsi="Times New Roman" w:cs="Times New Roman"/>
          <w:b/>
          <w:color w:val="000000" w:themeColor="text1"/>
          <w:u w:val="single"/>
        </w:rPr>
        <w:t xml:space="preserve">PPENDIX </w:t>
      </w:r>
      <w:r w:rsidR="004C3765">
        <w:rPr>
          <w:rFonts w:ascii="Times New Roman" w:hAnsi="Times New Roman" w:cs="Times New Roman"/>
          <w:b/>
          <w:color w:val="000000" w:themeColor="text1"/>
          <w:u w:val="single"/>
        </w:rPr>
        <w:t>C</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w:t>
      </w:r>
      <w:r w:rsidR="002F4A84">
        <w:rPr>
          <w:rFonts w:ascii="Times New Roman" w:hAnsi="Times New Roman" w:cs="Times New Roman"/>
          <w:b/>
          <w:color w:val="000000" w:themeColor="text1"/>
          <w:u w:val="single"/>
        </w:rPr>
        <w:t>Final Exam Presentation/Reflection</w:t>
      </w:r>
      <w:r w:rsidR="009A306A">
        <w:rPr>
          <w:rFonts w:ascii="Times New Roman" w:hAnsi="Times New Roman" w:cs="Times New Roman"/>
          <w:b/>
          <w:color w:val="000000" w:themeColor="text1"/>
          <w:u w:val="single"/>
        </w:rPr>
        <w:t xml:space="preserve"> </w:t>
      </w:r>
      <w:r w:rsidR="00364B0D">
        <w:rPr>
          <w:rFonts w:ascii="Times New Roman" w:hAnsi="Times New Roman" w:cs="Times New Roman"/>
          <w:b/>
          <w:color w:val="000000" w:themeColor="text1"/>
          <w:u w:val="single"/>
        </w:rPr>
        <w:t>(</w:t>
      </w:r>
      <w:r w:rsidR="002F4A84">
        <w:rPr>
          <w:rFonts w:ascii="Times New Roman" w:hAnsi="Times New Roman" w:cs="Times New Roman"/>
          <w:b/>
          <w:color w:val="000000" w:themeColor="text1"/>
          <w:u w:val="single"/>
        </w:rPr>
        <w:t>FE</w:t>
      </w:r>
      <w:r w:rsidR="00364B0D">
        <w:rPr>
          <w:rFonts w:ascii="Times New Roman" w:hAnsi="Times New Roman" w:cs="Times New Roman"/>
          <w:b/>
          <w:color w:val="000000" w:themeColor="text1"/>
          <w:u w:val="single"/>
        </w:rPr>
        <w:t>)</w:t>
      </w:r>
    </w:p>
    <w:p w14:paraId="1A01AAF1" w14:textId="77777777" w:rsidR="00206962" w:rsidRDefault="00206962" w:rsidP="00206962">
      <w:pPr>
        <w:spacing w:after="0" w:line="240" w:lineRule="auto"/>
        <w:ind w:left="-720"/>
        <w:rPr>
          <w:rFonts w:ascii="Times New Roman" w:hAnsi="Times New Roman" w:cs="Times New Roman"/>
          <w:b/>
          <w:color w:val="000000" w:themeColor="text1"/>
          <w:u w:val="single"/>
        </w:rPr>
      </w:pPr>
    </w:p>
    <w:tbl>
      <w:tblPr>
        <w:tblStyle w:val="TableGrid"/>
        <w:tblW w:w="9350" w:type="dxa"/>
        <w:tblLayout w:type="fixed"/>
        <w:tblLook w:val="04A0" w:firstRow="1" w:lastRow="0" w:firstColumn="1" w:lastColumn="0" w:noHBand="0" w:noVBand="1"/>
      </w:tblPr>
      <w:tblGrid>
        <w:gridCol w:w="2155"/>
        <w:gridCol w:w="1440"/>
        <w:gridCol w:w="1890"/>
        <w:gridCol w:w="1890"/>
        <w:gridCol w:w="1975"/>
      </w:tblGrid>
      <w:tr w:rsidR="00D71524" w14:paraId="5B0B1C71" w14:textId="77777777" w:rsidTr="00D71524">
        <w:tc>
          <w:tcPr>
            <w:tcW w:w="2155" w:type="dxa"/>
            <w:shd w:val="clear" w:color="auto" w:fill="D9D9D9" w:themeFill="background1" w:themeFillShade="D9"/>
          </w:tcPr>
          <w:p w14:paraId="330C2037" w14:textId="725446B3" w:rsidR="00D71524" w:rsidRPr="00807B05" w:rsidRDefault="00D71524" w:rsidP="00A53FF8">
            <w:pPr>
              <w:jc w:val="center"/>
              <w:rPr>
                <w:rFonts w:ascii="Times New Roman" w:hAnsi="Times New Roman" w:cs="Times New Roman"/>
                <w:b/>
                <w:bCs/>
              </w:rPr>
            </w:pPr>
            <w:r w:rsidRPr="00807B05">
              <w:rPr>
                <w:rFonts w:ascii="Times New Roman" w:hAnsi="Times New Roman" w:cs="Times New Roman"/>
                <w:b/>
                <w:bCs/>
              </w:rPr>
              <w:t xml:space="preserve">Program Learning </w:t>
            </w:r>
            <w:r w:rsidR="00F860EA">
              <w:rPr>
                <w:rFonts w:ascii="Times New Roman" w:hAnsi="Times New Roman" w:cs="Times New Roman"/>
                <w:b/>
                <w:bCs/>
              </w:rPr>
              <w:t>Theme/</w:t>
            </w:r>
            <w:r w:rsidR="00B52938">
              <w:rPr>
                <w:rFonts w:ascii="Times New Roman" w:hAnsi="Times New Roman" w:cs="Times New Roman"/>
                <w:b/>
                <w:bCs/>
              </w:rPr>
              <w:t>Outcomes</w:t>
            </w:r>
            <w:r w:rsidRPr="00807B05">
              <w:rPr>
                <w:rFonts w:ascii="Times New Roman" w:hAnsi="Times New Roman" w:cs="Times New Roman"/>
                <w:b/>
                <w:bCs/>
              </w:rPr>
              <w:t xml:space="preserve"> </w:t>
            </w:r>
          </w:p>
        </w:tc>
        <w:tc>
          <w:tcPr>
            <w:tcW w:w="1440" w:type="dxa"/>
            <w:shd w:val="clear" w:color="auto" w:fill="D9D9D9" w:themeFill="background1" w:themeFillShade="D9"/>
          </w:tcPr>
          <w:p w14:paraId="733CB2A6" w14:textId="77777777" w:rsidR="00D71524" w:rsidRPr="00807B05" w:rsidRDefault="00D71524" w:rsidP="00A53FF8">
            <w:pPr>
              <w:jc w:val="center"/>
              <w:rPr>
                <w:rFonts w:ascii="Times New Roman" w:hAnsi="Times New Roman" w:cs="Times New Roman"/>
                <w:b/>
                <w:bCs/>
              </w:rPr>
            </w:pPr>
            <w:r>
              <w:rPr>
                <w:rFonts w:ascii="Times New Roman" w:hAnsi="Times New Roman" w:cs="Times New Roman"/>
                <w:b/>
                <w:bCs/>
              </w:rPr>
              <w:t>Element of Final</w:t>
            </w:r>
          </w:p>
        </w:tc>
        <w:tc>
          <w:tcPr>
            <w:tcW w:w="1890" w:type="dxa"/>
            <w:shd w:val="clear" w:color="auto" w:fill="D9D9D9" w:themeFill="background1" w:themeFillShade="D9"/>
          </w:tcPr>
          <w:p w14:paraId="7A9E6DE2" w14:textId="77777777" w:rsidR="00D71524" w:rsidRPr="00807B05" w:rsidRDefault="00D71524" w:rsidP="00A53FF8">
            <w:pPr>
              <w:jc w:val="center"/>
              <w:rPr>
                <w:rFonts w:ascii="Times New Roman" w:hAnsi="Times New Roman" w:cs="Times New Roman"/>
                <w:b/>
                <w:bCs/>
              </w:rPr>
            </w:pPr>
            <w:r w:rsidRPr="00807B05">
              <w:rPr>
                <w:rFonts w:ascii="Times New Roman" w:hAnsi="Times New Roman" w:cs="Times New Roman"/>
                <w:b/>
                <w:bCs/>
              </w:rPr>
              <w:t>Does Not Meet Expectations (1)</w:t>
            </w:r>
          </w:p>
        </w:tc>
        <w:tc>
          <w:tcPr>
            <w:tcW w:w="1890" w:type="dxa"/>
            <w:shd w:val="clear" w:color="auto" w:fill="D9D9D9" w:themeFill="background1" w:themeFillShade="D9"/>
          </w:tcPr>
          <w:p w14:paraId="2AEA6061" w14:textId="77777777" w:rsidR="00D71524" w:rsidRPr="00807B05" w:rsidRDefault="00D71524" w:rsidP="00A53FF8">
            <w:pPr>
              <w:jc w:val="center"/>
              <w:rPr>
                <w:rFonts w:ascii="Times New Roman" w:hAnsi="Times New Roman" w:cs="Times New Roman"/>
                <w:b/>
                <w:bCs/>
              </w:rPr>
            </w:pPr>
            <w:r w:rsidRPr="00807B05">
              <w:rPr>
                <w:rFonts w:ascii="Times New Roman" w:hAnsi="Times New Roman" w:cs="Times New Roman"/>
                <w:b/>
                <w:bCs/>
              </w:rPr>
              <w:t>Meets Expectations (2)</w:t>
            </w:r>
          </w:p>
        </w:tc>
        <w:tc>
          <w:tcPr>
            <w:tcW w:w="1975" w:type="dxa"/>
            <w:shd w:val="clear" w:color="auto" w:fill="D9D9D9" w:themeFill="background1" w:themeFillShade="D9"/>
          </w:tcPr>
          <w:p w14:paraId="7C8024A7" w14:textId="77777777" w:rsidR="00D71524" w:rsidRPr="00807B05" w:rsidRDefault="00D71524" w:rsidP="00A53FF8">
            <w:pPr>
              <w:jc w:val="center"/>
              <w:rPr>
                <w:rFonts w:ascii="Times New Roman" w:hAnsi="Times New Roman" w:cs="Times New Roman"/>
                <w:b/>
                <w:bCs/>
              </w:rPr>
            </w:pPr>
            <w:r w:rsidRPr="00807B05">
              <w:rPr>
                <w:rFonts w:ascii="Times New Roman" w:hAnsi="Times New Roman" w:cs="Times New Roman"/>
                <w:b/>
                <w:bCs/>
              </w:rPr>
              <w:t xml:space="preserve">Exceeds Expectations (3) </w:t>
            </w:r>
          </w:p>
        </w:tc>
      </w:tr>
      <w:tr w:rsidR="00D71524" w14:paraId="6D7983CB" w14:textId="77777777" w:rsidTr="00D71524">
        <w:tc>
          <w:tcPr>
            <w:tcW w:w="2155" w:type="dxa"/>
            <w:vMerge w:val="restart"/>
            <w:shd w:val="clear" w:color="auto" w:fill="D9D9D9" w:themeFill="background1" w:themeFillShade="D9"/>
          </w:tcPr>
          <w:p w14:paraId="544F0BF8" w14:textId="77777777" w:rsidR="00D71524" w:rsidRDefault="00D71524" w:rsidP="00A53FF8">
            <w:pPr>
              <w:spacing w:before="40"/>
              <w:rPr>
                <w:rFonts w:ascii="Times New Roman" w:hAnsi="Times New Roman" w:cs="Times New Roman"/>
                <w:color w:val="000000"/>
              </w:rPr>
            </w:pPr>
          </w:p>
          <w:p w14:paraId="778AF8AA" w14:textId="77777777" w:rsidR="00D71524" w:rsidRDefault="00D71524" w:rsidP="00A53FF8">
            <w:pPr>
              <w:spacing w:before="40"/>
              <w:rPr>
                <w:rFonts w:ascii="Times New Roman" w:hAnsi="Times New Roman" w:cs="Times New Roman"/>
                <w:color w:val="000000"/>
              </w:rPr>
            </w:pPr>
          </w:p>
          <w:p w14:paraId="29728E37" w14:textId="77777777" w:rsidR="00D71524" w:rsidRPr="00737FC1" w:rsidRDefault="00D71524" w:rsidP="00A53FF8">
            <w:pPr>
              <w:spacing w:before="40"/>
              <w:rPr>
                <w:rFonts w:ascii="Times New Roman" w:hAnsi="Times New Roman" w:cs="Times New Roman"/>
                <w:color w:val="000000"/>
              </w:rPr>
            </w:pPr>
            <w:r>
              <w:rPr>
                <w:rFonts w:ascii="Times New Roman" w:hAnsi="Times New Roman" w:cs="Times New Roman"/>
                <w:color w:val="000000"/>
              </w:rPr>
              <w:t xml:space="preserve">Criterion Level Descriptors </w:t>
            </w:r>
          </w:p>
        </w:tc>
        <w:tc>
          <w:tcPr>
            <w:tcW w:w="1440" w:type="dxa"/>
            <w:shd w:val="clear" w:color="auto" w:fill="D9D9D9" w:themeFill="background1" w:themeFillShade="D9"/>
            <w:vAlign w:val="center"/>
          </w:tcPr>
          <w:p w14:paraId="2AC6A295"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shd w:val="clear" w:color="auto" w:fill="D9D9D9" w:themeFill="background1" w:themeFillShade="D9"/>
          </w:tcPr>
          <w:p w14:paraId="2157F65D" w14:textId="77777777" w:rsidR="00D71524" w:rsidRPr="00807B05" w:rsidRDefault="00D71524" w:rsidP="00A53FF8">
            <w:pPr>
              <w:jc w:val="center"/>
              <w:rPr>
                <w:rFonts w:ascii="Times New Roman" w:hAnsi="Times New Roman" w:cs="Times New Roman"/>
                <w:i/>
                <w:iCs/>
              </w:rPr>
            </w:pPr>
            <w:r w:rsidRPr="00807B05">
              <w:rPr>
                <w:rFonts w:ascii="Times New Roman" w:hAnsi="Times New Roman" w:cs="Times New Roman"/>
                <w:i/>
                <w:iCs/>
              </w:rPr>
              <w:t xml:space="preserve">No evidence </w:t>
            </w:r>
            <w:r>
              <w:rPr>
                <w:rFonts w:ascii="Times New Roman" w:hAnsi="Times New Roman" w:cs="Times New Roman"/>
                <w:i/>
                <w:iCs/>
              </w:rPr>
              <w:t>presented</w:t>
            </w:r>
            <w:r w:rsidRPr="00807B05">
              <w:rPr>
                <w:rFonts w:ascii="Times New Roman" w:hAnsi="Times New Roman" w:cs="Times New Roman"/>
                <w:i/>
                <w:iCs/>
              </w:rPr>
              <w:t xml:space="preserve">. </w:t>
            </w:r>
          </w:p>
        </w:tc>
        <w:tc>
          <w:tcPr>
            <w:tcW w:w="1890" w:type="dxa"/>
            <w:shd w:val="clear" w:color="auto" w:fill="D9D9D9" w:themeFill="background1" w:themeFillShade="D9"/>
          </w:tcPr>
          <w:p w14:paraId="46930528" w14:textId="77777777" w:rsidR="00D71524" w:rsidRPr="00807B05" w:rsidRDefault="00D71524" w:rsidP="00A53FF8">
            <w:pPr>
              <w:jc w:val="center"/>
              <w:rPr>
                <w:rFonts w:ascii="Times New Roman" w:hAnsi="Times New Roman" w:cs="Times New Roman"/>
                <w:i/>
                <w:iCs/>
              </w:rPr>
            </w:pPr>
            <w:r>
              <w:rPr>
                <w:rFonts w:ascii="Times New Roman" w:hAnsi="Times New Roman" w:cs="Times New Roman"/>
                <w:i/>
                <w:iCs/>
              </w:rPr>
              <w:t>Presents</w:t>
            </w:r>
            <w:r w:rsidRPr="00807B05">
              <w:rPr>
                <w:rFonts w:ascii="Times New Roman" w:hAnsi="Times New Roman" w:cs="Times New Roman"/>
                <w:i/>
                <w:iCs/>
              </w:rPr>
              <w:t xml:space="preserve"> clear </w:t>
            </w:r>
            <w:r>
              <w:rPr>
                <w:rFonts w:ascii="Times New Roman" w:hAnsi="Times New Roman" w:cs="Times New Roman"/>
                <w:i/>
                <w:iCs/>
              </w:rPr>
              <w:t>evidence</w:t>
            </w:r>
            <w:r w:rsidRPr="00807B05">
              <w:rPr>
                <w:rFonts w:ascii="Times New Roman" w:hAnsi="Times New Roman" w:cs="Times New Roman"/>
                <w:i/>
                <w:iCs/>
              </w:rPr>
              <w:t xml:space="preserve"> of the principle. </w:t>
            </w:r>
          </w:p>
        </w:tc>
        <w:tc>
          <w:tcPr>
            <w:tcW w:w="1975" w:type="dxa"/>
            <w:shd w:val="clear" w:color="auto" w:fill="D9D9D9" w:themeFill="background1" w:themeFillShade="D9"/>
          </w:tcPr>
          <w:p w14:paraId="1139B24A" w14:textId="77777777" w:rsidR="00D71524" w:rsidRPr="00807B05" w:rsidRDefault="00D71524" w:rsidP="00A53FF8">
            <w:pPr>
              <w:jc w:val="center"/>
              <w:rPr>
                <w:rFonts w:ascii="Times New Roman" w:hAnsi="Times New Roman" w:cs="Times New Roman"/>
                <w:i/>
                <w:iCs/>
              </w:rPr>
            </w:pPr>
            <w:r>
              <w:rPr>
                <w:rFonts w:ascii="Times New Roman" w:hAnsi="Times New Roman" w:cs="Times New Roman"/>
                <w:i/>
                <w:iCs/>
              </w:rPr>
              <w:t>Presents</w:t>
            </w:r>
            <w:r w:rsidRPr="00807B05">
              <w:rPr>
                <w:rFonts w:ascii="Times New Roman" w:hAnsi="Times New Roman" w:cs="Times New Roman"/>
                <w:i/>
                <w:iCs/>
              </w:rPr>
              <w:t xml:space="preserve"> </w:t>
            </w:r>
            <w:r>
              <w:rPr>
                <w:rFonts w:ascii="Times New Roman" w:hAnsi="Times New Roman" w:cs="Times New Roman"/>
                <w:i/>
                <w:iCs/>
              </w:rPr>
              <w:t>evidence</w:t>
            </w:r>
            <w:r w:rsidRPr="00807B05">
              <w:rPr>
                <w:rFonts w:ascii="Times New Roman" w:hAnsi="Times New Roman" w:cs="Times New Roman"/>
                <w:i/>
                <w:iCs/>
              </w:rPr>
              <w:t xml:space="preserve"> expected of a practitioner.  </w:t>
            </w:r>
          </w:p>
        </w:tc>
      </w:tr>
      <w:tr w:rsidR="00D71524" w14:paraId="59B8C50C" w14:textId="77777777" w:rsidTr="00D71524">
        <w:tc>
          <w:tcPr>
            <w:tcW w:w="2155" w:type="dxa"/>
            <w:vMerge/>
            <w:shd w:val="clear" w:color="auto" w:fill="D9D9D9" w:themeFill="background1" w:themeFillShade="D9"/>
          </w:tcPr>
          <w:p w14:paraId="69C1E473" w14:textId="77777777" w:rsidR="00D71524" w:rsidRPr="00737FC1" w:rsidRDefault="00D71524" w:rsidP="00A53FF8">
            <w:pPr>
              <w:spacing w:before="40"/>
              <w:rPr>
                <w:rFonts w:ascii="Times New Roman" w:hAnsi="Times New Roman" w:cs="Times New Roman"/>
                <w:color w:val="000000"/>
              </w:rPr>
            </w:pPr>
          </w:p>
        </w:tc>
        <w:tc>
          <w:tcPr>
            <w:tcW w:w="1440" w:type="dxa"/>
            <w:shd w:val="clear" w:color="auto" w:fill="D9D9D9" w:themeFill="background1" w:themeFillShade="D9"/>
            <w:vAlign w:val="center"/>
          </w:tcPr>
          <w:p w14:paraId="4E660A96"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shd w:val="clear" w:color="auto" w:fill="D9D9D9" w:themeFill="background1" w:themeFillShade="D9"/>
          </w:tcPr>
          <w:p w14:paraId="3BB0EB2B" w14:textId="77777777" w:rsidR="00D71524" w:rsidRPr="00807B05" w:rsidRDefault="00D71524" w:rsidP="00A53FF8">
            <w:pPr>
              <w:jc w:val="center"/>
              <w:rPr>
                <w:rFonts w:ascii="Times New Roman" w:hAnsi="Times New Roman" w:cs="Times New Roman"/>
                <w:i/>
                <w:iCs/>
              </w:rPr>
            </w:pPr>
            <w:r>
              <w:rPr>
                <w:rFonts w:ascii="Times New Roman" w:hAnsi="Times New Roman" w:cs="Times New Roman"/>
                <w:i/>
                <w:iCs/>
              </w:rPr>
              <w:t>Unable to articulate</w:t>
            </w:r>
            <w:r w:rsidRPr="00807B05">
              <w:rPr>
                <w:rFonts w:ascii="Times New Roman" w:hAnsi="Times New Roman" w:cs="Times New Roman"/>
                <w:i/>
                <w:iCs/>
              </w:rPr>
              <w:t xml:space="preserve"> understanding. </w:t>
            </w:r>
          </w:p>
        </w:tc>
        <w:tc>
          <w:tcPr>
            <w:tcW w:w="1890" w:type="dxa"/>
            <w:shd w:val="clear" w:color="auto" w:fill="D9D9D9" w:themeFill="background1" w:themeFillShade="D9"/>
          </w:tcPr>
          <w:p w14:paraId="0D3A9FD3" w14:textId="77777777" w:rsidR="00D71524" w:rsidRPr="00807B05" w:rsidRDefault="00D71524" w:rsidP="00A53FF8">
            <w:pPr>
              <w:jc w:val="center"/>
              <w:rPr>
                <w:rFonts w:ascii="Times New Roman" w:hAnsi="Times New Roman" w:cs="Times New Roman"/>
                <w:i/>
                <w:iCs/>
              </w:rPr>
            </w:pPr>
            <w:r>
              <w:rPr>
                <w:rFonts w:ascii="Times New Roman" w:hAnsi="Times New Roman" w:cs="Times New Roman"/>
                <w:i/>
                <w:iCs/>
              </w:rPr>
              <w:t>Articulates</w:t>
            </w:r>
            <w:r w:rsidRPr="00807B05">
              <w:rPr>
                <w:rFonts w:ascii="Times New Roman" w:hAnsi="Times New Roman" w:cs="Times New Roman"/>
                <w:i/>
                <w:iCs/>
              </w:rPr>
              <w:t xml:space="preserve"> understanding of the principle.</w:t>
            </w:r>
          </w:p>
        </w:tc>
        <w:tc>
          <w:tcPr>
            <w:tcW w:w="1975" w:type="dxa"/>
            <w:shd w:val="clear" w:color="auto" w:fill="D9D9D9" w:themeFill="background1" w:themeFillShade="D9"/>
          </w:tcPr>
          <w:p w14:paraId="1D1214E8" w14:textId="77777777" w:rsidR="00D71524" w:rsidRPr="00807B05" w:rsidRDefault="00D71524" w:rsidP="00A53FF8">
            <w:pPr>
              <w:jc w:val="center"/>
              <w:rPr>
                <w:rFonts w:ascii="Times New Roman" w:hAnsi="Times New Roman" w:cs="Times New Roman"/>
                <w:i/>
                <w:iCs/>
              </w:rPr>
            </w:pPr>
            <w:r>
              <w:rPr>
                <w:rFonts w:ascii="Times New Roman" w:hAnsi="Times New Roman" w:cs="Times New Roman"/>
                <w:i/>
                <w:iCs/>
              </w:rPr>
              <w:t>Articulates</w:t>
            </w:r>
            <w:r w:rsidRPr="00807B05">
              <w:rPr>
                <w:rFonts w:ascii="Times New Roman" w:hAnsi="Times New Roman" w:cs="Times New Roman"/>
                <w:i/>
                <w:iCs/>
              </w:rPr>
              <w:t xml:space="preserve"> understanding expected of a practitioner.  </w:t>
            </w:r>
          </w:p>
        </w:tc>
      </w:tr>
      <w:tr w:rsidR="00D71524" w14:paraId="27A2AC25" w14:textId="77777777" w:rsidTr="00D71524">
        <w:tc>
          <w:tcPr>
            <w:tcW w:w="2155" w:type="dxa"/>
            <w:vMerge w:val="restart"/>
            <w:shd w:val="clear" w:color="auto" w:fill="D9D9D9" w:themeFill="background1" w:themeFillShade="D9"/>
            <w:vAlign w:val="center"/>
          </w:tcPr>
          <w:p w14:paraId="206C431D" w14:textId="77777777" w:rsidR="00D71524" w:rsidRPr="00737FC1" w:rsidRDefault="00D71524" w:rsidP="00A53FF8">
            <w:pPr>
              <w:spacing w:before="40"/>
              <w:rPr>
                <w:rFonts w:ascii="Times New Roman" w:hAnsi="Times New Roman" w:cs="Times New Roman"/>
                <w:color w:val="000000"/>
              </w:rPr>
            </w:pPr>
            <w:r w:rsidRPr="00737FC1">
              <w:rPr>
                <w:rFonts w:ascii="Times New Roman" w:hAnsi="Times New Roman" w:cs="Times New Roman"/>
                <w:color w:val="000000"/>
              </w:rPr>
              <w:t>Program Development Content Knowledge</w:t>
            </w:r>
          </w:p>
        </w:tc>
        <w:tc>
          <w:tcPr>
            <w:tcW w:w="1440" w:type="dxa"/>
            <w:shd w:val="clear" w:color="auto" w:fill="D9D9D9" w:themeFill="background1" w:themeFillShade="D9"/>
            <w:vAlign w:val="center"/>
          </w:tcPr>
          <w:p w14:paraId="74577CA2"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5B554F88" w14:textId="77777777" w:rsidR="00D71524" w:rsidRPr="00807B05" w:rsidRDefault="00D71524" w:rsidP="00A53FF8">
            <w:pPr>
              <w:jc w:val="center"/>
              <w:rPr>
                <w:rFonts w:ascii="Times New Roman" w:hAnsi="Times New Roman" w:cs="Times New Roman"/>
                <w:sz w:val="8"/>
                <w:szCs w:val="8"/>
              </w:rPr>
            </w:pPr>
          </w:p>
          <w:p w14:paraId="72D8F7D5"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08A8A802"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4942117E"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2</w:t>
            </w:r>
          </w:p>
        </w:tc>
        <w:tc>
          <w:tcPr>
            <w:tcW w:w="1975" w:type="dxa"/>
            <w:vAlign w:val="center"/>
          </w:tcPr>
          <w:p w14:paraId="06A5F488"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3</w:t>
            </w:r>
          </w:p>
        </w:tc>
      </w:tr>
      <w:tr w:rsidR="00D71524" w14:paraId="1E4120EE" w14:textId="77777777" w:rsidTr="00D71524">
        <w:tc>
          <w:tcPr>
            <w:tcW w:w="2155" w:type="dxa"/>
            <w:vMerge/>
            <w:shd w:val="clear" w:color="auto" w:fill="D9D9D9" w:themeFill="background1" w:themeFillShade="D9"/>
            <w:vAlign w:val="center"/>
          </w:tcPr>
          <w:p w14:paraId="26B2DDC3"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36F23EE8"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0664258C" w14:textId="77777777" w:rsidR="00D71524" w:rsidRPr="00807B05" w:rsidRDefault="00D71524" w:rsidP="00A53FF8">
            <w:pPr>
              <w:jc w:val="center"/>
              <w:rPr>
                <w:rFonts w:ascii="Times New Roman" w:hAnsi="Times New Roman" w:cs="Times New Roman"/>
                <w:sz w:val="8"/>
                <w:szCs w:val="8"/>
              </w:rPr>
            </w:pPr>
          </w:p>
          <w:p w14:paraId="4B01287A"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067AA824"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2A911C0F"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1BEE4105"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3A5792DC" w14:textId="77777777" w:rsidTr="00D71524">
        <w:tc>
          <w:tcPr>
            <w:tcW w:w="2155" w:type="dxa"/>
            <w:vMerge w:val="restart"/>
            <w:shd w:val="clear" w:color="auto" w:fill="D9D9D9" w:themeFill="background1" w:themeFillShade="D9"/>
            <w:vAlign w:val="center"/>
          </w:tcPr>
          <w:p w14:paraId="43990235"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Technical Content Knowledge</w:t>
            </w:r>
          </w:p>
        </w:tc>
        <w:tc>
          <w:tcPr>
            <w:tcW w:w="1440" w:type="dxa"/>
            <w:shd w:val="clear" w:color="auto" w:fill="D9D9D9" w:themeFill="background1" w:themeFillShade="D9"/>
            <w:vAlign w:val="center"/>
          </w:tcPr>
          <w:p w14:paraId="5FF68A7C"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102BB215" w14:textId="77777777" w:rsidR="00D71524" w:rsidRPr="00807B05" w:rsidRDefault="00D71524" w:rsidP="00A53FF8">
            <w:pPr>
              <w:jc w:val="center"/>
              <w:rPr>
                <w:rFonts w:ascii="Times New Roman" w:hAnsi="Times New Roman" w:cs="Times New Roman"/>
                <w:sz w:val="8"/>
                <w:szCs w:val="8"/>
              </w:rPr>
            </w:pPr>
          </w:p>
          <w:p w14:paraId="775B8CD8"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0E3723AC"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746031DB"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29659D7D"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364FAD30" w14:textId="77777777" w:rsidTr="00D71524">
        <w:tc>
          <w:tcPr>
            <w:tcW w:w="2155" w:type="dxa"/>
            <w:vMerge/>
            <w:shd w:val="clear" w:color="auto" w:fill="D9D9D9" w:themeFill="background1" w:themeFillShade="D9"/>
            <w:vAlign w:val="center"/>
          </w:tcPr>
          <w:p w14:paraId="4CA9E294"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2C662DBF"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66F5B407" w14:textId="77777777" w:rsidR="00D71524" w:rsidRPr="00807B05" w:rsidRDefault="00D71524" w:rsidP="00A53FF8">
            <w:pPr>
              <w:jc w:val="center"/>
              <w:rPr>
                <w:rFonts w:ascii="Times New Roman" w:hAnsi="Times New Roman" w:cs="Times New Roman"/>
                <w:sz w:val="8"/>
                <w:szCs w:val="8"/>
              </w:rPr>
            </w:pPr>
          </w:p>
          <w:p w14:paraId="7B0860DB"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0B78BC7B"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31E3652B"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7BACFC15"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5D733035" w14:textId="77777777" w:rsidTr="00D71524">
        <w:tc>
          <w:tcPr>
            <w:tcW w:w="2155" w:type="dxa"/>
            <w:vMerge w:val="restart"/>
            <w:shd w:val="clear" w:color="auto" w:fill="D9D9D9" w:themeFill="background1" w:themeFillShade="D9"/>
            <w:vAlign w:val="center"/>
          </w:tcPr>
          <w:p w14:paraId="29B3D225"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Instructional Material Content Knowledge</w:t>
            </w:r>
          </w:p>
        </w:tc>
        <w:tc>
          <w:tcPr>
            <w:tcW w:w="1440" w:type="dxa"/>
            <w:shd w:val="clear" w:color="auto" w:fill="D9D9D9" w:themeFill="background1" w:themeFillShade="D9"/>
            <w:vAlign w:val="center"/>
          </w:tcPr>
          <w:p w14:paraId="7291A8C2"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59041A14" w14:textId="77777777" w:rsidR="00D71524" w:rsidRPr="00807B05" w:rsidRDefault="00D71524" w:rsidP="00A53FF8">
            <w:pPr>
              <w:jc w:val="center"/>
              <w:rPr>
                <w:rFonts w:ascii="Times New Roman" w:hAnsi="Times New Roman" w:cs="Times New Roman"/>
                <w:sz w:val="8"/>
                <w:szCs w:val="8"/>
              </w:rPr>
            </w:pPr>
          </w:p>
          <w:p w14:paraId="0D6957FF"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1D61863D"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41679944"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3E6FAE01"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4CD4BF15" w14:textId="77777777" w:rsidTr="00D71524">
        <w:tc>
          <w:tcPr>
            <w:tcW w:w="2155" w:type="dxa"/>
            <w:vMerge/>
            <w:shd w:val="clear" w:color="auto" w:fill="D9D9D9" w:themeFill="background1" w:themeFillShade="D9"/>
            <w:vAlign w:val="center"/>
          </w:tcPr>
          <w:p w14:paraId="270D44E9"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43196873"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40C8DA65" w14:textId="77777777" w:rsidR="00D71524" w:rsidRPr="00807B05" w:rsidRDefault="00D71524" w:rsidP="00A53FF8">
            <w:pPr>
              <w:jc w:val="center"/>
              <w:rPr>
                <w:rFonts w:ascii="Times New Roman" w:hAnsi="Times New Roman" w:cs="Times New Roman"/>
                <w:sz w:val="8"/>
                <w:szCs w:val="8"/>
              </w:rPr>
            </w:pPr>
          </w:p>
          <w:p w14:paraId="746F2DA1"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68366AA1"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0AA5871F"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B3D6191"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3A49162D" w14:textId="77777777" w:rsidTr="00D71524">
        <w:tc>
          <w:tcPr>
            <w:tcW w:w="2155" w:type="dxa"/>
            <w:vMerge w:val="restart"/>
            <w:shd w:val="clear" w:color="auto" w:fill="D9D9D9" w:themeFill="background1" w:themeFillShade="D9"/>
            <w:vAlign w:val="center"/>
          </w:tcPr>
          <w:p w14:paraId="18B36671"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Program Management Content Knowledge</w:t>
            </w:r>
          </w:p>
        </w:tc>
        <w:tc>
          <w:tcPr>
            <w:tcW w:w="1440" w:type="dxa"/>
            <w:shd w:val="clear" w:color="auto" w:fill="D9D9D9" w:themeFill="background1" w:themeFillShade="D9"/>
            <w:vAlign w:val="center"/>
          </w:tcPr>
          <w:p w14:paraId="356DC06A"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4E7B614C" w14:textId="77777777" w:rsidR="00D71524" w:rsidRPr="00807B05" w:rsidRDefault="00D71524" w:rsidP="00A53FF8">
            <w:pPr>
              <w:jc w:val="center"/>
              <w:rPr>
                <w:rFonts w:ascii="Times New Roman" w:hAnsi="Times New Roman" w:cs="Times New Roman"/>
                <w:sz w:val="8"/>
                <w:szCs w:val="8"/>
              </w:rPr>
            </w:pPr>
          </w:p>
          <w:p w14:paraId="6E5082B0"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21B2913A"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5A7A1823"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18FCEE27"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5D678868" w14:textId="77777777" w:rsidTr="00D71524">
        <w:tc>
          <w:tcPr>
            <w:tcW w:w="2155" w:type="dxa"/>
            <w:vMerge/>
            <w:shd w:val="clear" w:color="auto" w:fill="D9D9D9" w:themeFill="background1" w:themeFillShade="D9"/>
            <w:vAlign w:val="center"/>
          </w:tcPr>
          <w:p w14:paraId="20E4852E"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79D5FE77"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21900362" w14:textId="77777777" w:rsidR="00D71524" w:rsidRPr="00807B05" w:rsidRDefault="00D71524" w:rsidP="00A53FF8">
            <w:pPr>
              <w:jc w:val="center"/>
              <w:rPr>
                <w:rFonts w:ascii="Times New Roman" w:hAnsi="Times New Roman" w:cs="Times New Roman"/>
                <w:sz w:val="8"/>
                <w:szCs w:val="8"/>
              </w:rPr>
            </w:pPr>
          </w:p>
          <w:p w14:paraId="2CDE8CA9"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70C702DD"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1DC5BF77"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464EF05A"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49FE410C" w14:textId="77777777" w:rsidTr="00D71524">
        <w:tc>
          <w:tcPr>
            <w:tcW w:w="2155" w:type="dxa"/>
            <w:vMerge w:val="restart"/>
            <w:shd w:val="clear" w:color="auto" w:fill="D9D9D9" w:themeFill="background1" w:themeFillShade="D9"/>
            <w:vAlign w:val="center"/>
          </w:tcPr>
          <w:p w14:paraId="67E8E435"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Leadership Content Knowledge</w:t>
            </w:r>
          </w:p>
        </w:tc>
        <w:tc>
          <w:tcPr>
            <w:tcW w:w="1440" w:type="dxa"/>
            <w:shd w:val="clear" w:color="auto" w:fill="D9D9D9" w:themeFill="background1" w:themeFillShade="D9"/>
            <w:vAlign w:val="center"/>
          </w:tcPr>
          <w:p w14:paraId="6C87AAB4"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2BACB959" w14:textId="77777777" w:rsidR="00D71524" w:rsidRPr="00807B05" w:rsidRDefault="00D71524" w:rsidP="00A53FF8">
            <w:pPr>
              <w:jc w:val="center"/>
              <w:rPr>
                <w:rFonts w:ascii="Times New Roman" w:hAnsi="Times New Roman" w:cs="Times New Roman"/>
                <w:sz w:val="8"/>
                <w:szCs w:val="8"/>
              </w:rPr>
            </w:pPr>
          </w:p>
          <w:p w14:paraId="1C4F4BD9"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291D865F"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6CB8A960"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346B0EE"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734529EB" w14:textId="77777777" w:rsidTr="00D71524">
        <w:tc>
          <w:tcPr>
            <w:tcW w:w="2155" w:type="dxa"/>
            <w:vMerge/>
            <w:shd w:val="clear" w:color="auto" w:fill="D9D9D9" w:themeFill="background1" w:themeFillShade="D9"/>
            <w:vAlign w:val="center"/>
          </w:tcPr>
          <w:p w14:paraId="3A12581B"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6CCAE01E"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3E04D6B6" w14:textId="77777777" w:rsidR="00D71524" w:rsidRPr="00807B05" w:rsidRDefault="00D71524" w:rsidP="00A53FF8">
            <w:pPr>
              <w:jc w:val="center"/>
              <w:rPr>
                <w:rFonts w:ascii="Times New Roman" w:hAnsi="Times New Roman" w:cs="Times New Roman"/>
                <w:sz w:val="8"/>
                <w:szCs w:val="8"/>
              </w:rPr>
            </w:pPr>
          </w:p>
          <w:p w14:paraId="5AADC8AD"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57F87667"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71E33A49"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353FFFCD"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0960BAA6" w14:textId="77777777" w:rsidTr="00D71524">
        <w:tc>
          <w:tcPr>
            <w:tcW w:w="2155" w:type="dxa"/>
            <w:vMerge w:val="restart"/>
            <w:shd w:val="clear" w:color="auto" w:fill="D9D9D9" w:themeFill="background1" w:themeFillShade="D9"/>
            <w:vAlign w:val="center"/>
          </w:tcPr>
          <w:p w14:paraId="3F662364"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SAE</w:t>
            </w:r>
            <w:r>
              <w:rPr>
                <w:rFonts w:ascii="Times New Roman" w:hAnsi="Times New Roman" w:cs="Times New Roman"/>
              </w:rPr>
              <w:t>/WBL</w:t>
            </w:r>
            <w:r w:rsidRPr="00737FC1">
              <w:rPr>
                <w:rFonts w:ascii="Times New Roman" w:hAnsi="Times New Roman" w:cs="Times New Roman"/>
              </w:rPr>
              <w:t xml:space="preserve"> Content Knowledge</w:t>
            </w:r>
          </w:p>
        </w:tc>
        <w:tc>
          <w:tcPr>
            <w:tcW w:w="1440" w:type="dxa"/>
            <w:shd w:val="clear" w:color="auto" w:fill="D9D9D9" w:themeFill="background1" w:themeFillShade="D9"/>
            <w:vAlign w:val="center"/>
          </w:tcPr>
          <w:p w14:paraId="4C689974"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63D3E715" w14:textId="77777777" w:rsidR="00D71524" w:rsidRPr="00807B05" w:rsidRDefault="00D71524" w:rsidP="00A53FF8">
            <w:pPr>
              <w:jc w:val="center"/>
              <w:rPr>
                <w:rFonts w:ascii="Times New Roman" w:hAnsi="Times New Roman" w:cs="Times New Roman"/>
                <w:sz w:val="8"/>
                <w:szCs w:val="8"/>
              </w:rPr>
            </w:pPr>
          </w:p>
          <w:p w14:paraId="5354F8B4"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7DD5F6B1"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1465D452"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218F168C"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667529E5" w14:textId="77777777" w:rsidTr="00D71524">
        <w:tc>
          <w:tcPr>
            <w:tcW w:w="2155" w:type="dxa"/>
            <w:vMerge/>
            <w:shd w:val="clear" w:color="auto" w:fill="D9D9D9" w:themeFill="background1" w:themeFillShade="D9"/>
            <w:vAlign w:val="center"/>
          </w:tcPr>
          <w:p w14:paraId="5EE53836" w14:textId="77777777" w:rsidR="00D71524" w:rsidRPr="00737FC1" w:rsidRDefault="00D71524" w:rsidP="00A53FF8">
            <w:pPr>
              <w:rPr>
                <w:rFonts w:ascii="Times New Roman" w:hAnsi="Times New Roman" w:cs="Times New Roman"/>
              </w:rPr>
            </w:pPr>
          </w:p>
        </w:tc>
        <w:tc>
          <w:tcPr>
            <w:tcW w:w="1440" w:type="dxa"/>
            <w:shd w:val="clear" w:color="auto" w:fill="D9D9D9" w:themeFill="background1" w:themeFillShade="D9"/>
            <w:vAlign w:val="center"/>
          </w:tcPr>
          <w:p w14:paraId="1AAA5B84"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1485A003" w14:textId="77777777" w:rsidR="00D71524" w:rsidRPr="00807B05" w:rsidRDefault="00D71524" w:rsidP="00A53FF8">
            <w:pPr>
              <w:jc w:val="center"/>
              <w:rPr>
                <w:rFonts w:ascii="Times New Roman" w:hAnsi="Times New Roman" w:cs="Times New Roman"/>
                <w:sz w:val="8"/>
                <w:szCs w:val="8"/>
              </w:rPr>
            </w:pPr>
          </w:p>
          <w:p w14:paraId="65584A63"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072A93C1"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07731A26"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65BEDEC5"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6C14125F" w14:textId="77777777" w:rsidTr="00D71524">
        <w:tc>
          <w:tcPr>
            <w:tcW w:w="2155" w:type="dxa"/>
            <w:vMerge w:val="restart"/>
            <w:shd w:val="clear" w:color="auto" w:fill="D9D9D9" w:themeFill="background1" w:themeFillShade="D9"/>
            <w:vAlign w:val="center"/>
          </w:tcPr>
          <w:p w14:paraId="37D51979" w14:textId="77777777" w:rsidR="00D71524" w:rsidRPr="00737FC1" w:rsidRDefault="00D71524" w:rsidP="00A53FF8">
            <w:pPr>
              <w:spacing w:before="40"/>
              <w:rPr>
                <w:rFonts w:ascii="Times New Roman" w:hAnsi="Times New Roman" w:cs="Times New Roman"/>
              </w:rPr>
            </w:pPr>
            <w:r w:rsidRPr="00737FC1">
              <w:rPr>
                <w:rFonts w:ascii="Times New Roman" w:hAnsi="Times New Roman" w:cs="Times New Roman"/>
              </w:rPr>
              <w:t>Career Education Content Knowledge</w:t>
            </w:r>
          </w:p>
        </w:tc>
        <w:tc>
          <w:tcPr>
            <w:tcW w:w="1440" w:type="dxa"/>
            <w:shd w:val="clear" w:color="auto" w:fill="D9D9D9" w:themeFill="background1" w:themeFillShade="D9"/>
            <w:vAlign w:val="center"/>
          </w:tcPr>
          <w:p w14:paraId="053F0449" w14:textId="77777777" w:rsidR="00D71524" w:rsidRPr="00737FC1" w:rsidRDefault="00D71524" w:rsidP="00A53FF8">
            <w:pPr>
              <w:jc w:val="center"/>
              <w:rPr>
                <w:rFonts w:ascii="Times New Roman" w:hAnsi="Times New Roman" w:cs="Times New Roman"/>
              </w:rPr>
            </w:pPr>
            <w:r>
              <w:rPr>
                <w:rFonts w:ascii="Times New Roman" w:hAnsi="Times New Roman" w:cs="Times New Roman"/>
              </w:rPr>
              <w:t>Presentation</w:t>
            </w:r>
          </w:p>
        </w:tc>
        <w:tc>
          <w:tcPr>
            <w:tcW w:w="1890" w:type="dxa"/>
          </w:tcPr>
          <w:p w14:paraId="5D942961" w14:textId="77777777" w:rsidR="00D71524" w:rsidRPr="00807B05" w:rsidRDefault="00D71524" w:rsidP="00A53FF8">
            <w:pPr>
              <w:jc w:val="center"/>
              <w:rPr>
                <w:rFonts w:ascii="Times New Roman" w:hAnsi="Times New Roman" w:cs="Times New Roman"/>
                <w:sz w:val="8"/>
                <w:szCs w:val="8"/>
              </w:rPr>
            </w:pPr>
          </w:p>
          <w:p w14:paraId="1804454F"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76E39DB8"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15269AA0" w14:textId="77777777" w:rsidR="00D71524" w:rsidRPr="00737FC1"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0506AC7E" w14:textId="77777777" w:rsidR="00D71524" w:rsidRPr="00737FC1"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7CFDD4CB" w14:textId="77777777" w:rsidTr="00D71524">
        <w:tc>
          <w:tcPr>
            <w:tcW w:w="2155" w:type="dxa"/>
            <w:vMerge/>
            <w:shd w:val="clear" w:color="auto" w:fill="D9D9D9" w:themeFill="background1" w:themeFillShade="D9"/>
            <w:vAlign w:val="center"/>
          </w:tcPr>
          <w:p w14:paraId="5911B3FB" w14:textId="77777777" w:rsidR="00D71524" w:rsidRDefault="00D71524" w:rsidP="00A53FF8">
            <w:pPr>
              <w:jc w:val="center"/>
              <w:rPr>
                <w:rFonts w:ascii="Times New Roman" w:hAnsi="Times New Roman" w:cs="Times New Roman"/>
              </w:rPr>
            </w:pPr>
          </w:p>
        </w:tc>
        <w:tc>
          <w:tcPr>
            <w:tcW w:w="1440" w:type="dxa"/>
            <w:shd w:val="clear" w:color="auto" w:fill="D9D9D9" w:themeFill="background1" w:themeFillShade="D9"/>
            <w:vAlign w:val="center"/>
          </w:tcPr>
          <w:p w14:paraId="17328C90" w14:textId="77777777" w:rsidR="00D71524" w:rsidRDefault="00D71524" w:rsidP="00A53FF8">
            <w:pPr>
              <w:jc w:val="center"/>
              <w:rPr>
                <w:rFonts w:ascii="Times New Roman" w:hAnsi="Times New Roman" w:cs="Times New Roman"/>
              </w:rPr>
            </w:pPr>
            <w:r>
              <w:rPr>
                <w:rFonts w:ascii="Times New Roman" w:hAnsi="Times New Roman" w:cs="Times New Roman"/>
              </w:rPr>
              <w:t>Discussion</w:t>
            </w:r>
          </w:p>
        </w:tc>
        <w:tc>
          <w:tcPr>
            <w:tcW w:w="1890" w:type="dxa"/>
          </w:tcPr>
          <w:p w14:paraId="094724C4" w14:textId="77777777" w:rsidR="00D71524" w:rsidRPr="00807B05" w:rsidRDefault="00D71524" w:rsidP="00A53FF8">
            <w:pPr>
              <w:jc w:val="center"/>
              <w:rPr>
                <w:rFonts w:ascii="Times New Roman" w:hAnsi="Times New Roman" w:cs="Times New Roman"/>
                <w:sz w:val="8"/>
                <w:szCs w:val="8"/>
              </w:rPr>
            </w:pPr>
          </w:p>
          <w:p w14:paraId="095A2C61" w14:textId="77777777" w:rsidR="00D71524" w:rsidRDefault="00D71524" w:rsidP="00A53FF8">
            <w:pPr>
              <w:jc w:val="center"/>
              <w:rPr>
                <w:rFonts w:ascii="Times New Roman" w:hAnsi="Times New Roman" w:cs="Times New Roman"/>
              </w:rPr>
            </w:pPr>
            <w:r>
              <w:rPr>
                <w:rFonts w:ascii="Times New Roman" w:hAnsi="Times New Roman" w:cs="Times New Roman"/>
              </w:rPr>
              <w:t>1</w:t>
            </w:r>
          </w:p>
          <w:p w14:paraId="6365290D" w14:textId="77777777" w:rsidR="00D71524" w:rsidRPr="00807B05" w:rsidRDefault="00D71524" w:rsidP="00A53FF8">
            <w:pPr>
              <w:jc w:val="center"/>
              <w:rPr>
                <w:rFonts w:ascii="Times New Roman" w:hAnsi="Times New Roman" w:cs="Times New Roman"/>
                <w:sz w:val="8"/>
                <w:szCs w:val="8"/>
              </w:rPr>
            </w:pPr>
          </w:p>
        </w:tc>
        <w:tc>
          <w:tcPr>
            <w:tcW w:w="1890" w:type="dxa"/>
            <w:vAlign w:val="center"/>
          </w:tcPr>
          <w:p w14:paraId="3AE4D12F" w14:textId="77777777" w:rsidR="00D71524" w:rsidRDefault="00D71524" w:rsidP="00A53FF8">
            <w:pPr>
              <w:jc w:val="center"/>
              <w:rPr>
                <w:rFonts w:ascii="Times New Roman" w:hAnsi="Times New Roman" w:cs="Times New Roman"/>
              </w:rPr>
            </w:pPr>
            <w:r w:rsidRPr="00B32D7B">
              <w:rPr>
                <w:rFonts w:ascii="Times New Roman" w:hAnsi="Times New Roman" w:cs="Times New Roman"/>
              </w:rPr>
              <w:t>2</w:t>
            </w:r>
          </w:p>
        </w:tc>
        <w:tc>
          <w:tcPr>
            <w:tcW w:w="1975" w:type="dxa"/>
            <w:vAlign w:val="center"/>
          </w:tcPr>
          <w:p w14:paraId="7739BC68" w14:textId="77777777" w:rsidR="00D71524" w:rsidRDefault="00D71524" w:rsidP="00A53FF8">
            <w:pPr>
              <w:jc w:val="center"/>
              <w:rPr>
                <w:rFonts w:ascii="Times New Roman" w:hAnsi="Times New Roman" w:cs="Times New Roman"/>
              </w:rPr>
            </w:pPr>
            <w:r w:rsidRPr="00B516B4">
              <w:rPr>
                <w:rFonts w:ascii="Times New Roman" w:hAnsi="Times New Roman" w:cs="Times New Roman"/>
              </w:rPr>
              <w:t>3</w:t>
            </w:r>
          </w:p>
        </w:tc>
      </w:tr>
      <w:tr w:rsidR="00D71524" w14:paraId="38D59042" w14:textId="77777777" w:rsidTr="00D71524">
        <w:trPr>
          <w:trHeight w:val="562"/>
        </w:trPr>
        <w:tc>
          <w:tcPr>
            <w:tcW w:w="3595" w:type="dxa"/>
            <w:gridSpan w:val="2"/>
            <w:shd w:val="clear" w:color="auto" w:fill="D9D9D9" w:themeFill="background1" w:themeFillShade="D9"/>
            <w:vAlign w:val="center"/>
          </w:tcPr>
          <w:p w14:paraId="30D9690E" w14:textId="77777777" w:rsidR="00D71524" w:rsidRDefault="00D71524" w:rsidP="00A53FF8">
            <w:pPr>
              <w:rPr>
                <w:rFonts w:ascii="Times New Roman" w:hAnsi="Times New Roman" w:cs="Times New Roman"/>
              </w:rPr>
            </w:pPr>
            <w:r>
              <w:rPr>
                <w:rFonts w:ascii="Times New Roman" w:hAnsi="Times New Roman" w:cs="Times New Roman"/>
              </w:rPr>
              <w:t xml:space="preserve">Comments, Feedback, and Recommendations  </w:t>
            </w:r>
          </w:p>
        </w:tc>
        <w:tc>
          <w:tcPr>
            <w:tcW w:w="5755" w:type="dxa"/>
            <w:gridSpan w:val="3"/>
          </w:tcPr>
          <w:p w14:paraId="5C35AB98" w14:textId="6F30014E" w:rsidR="00D71524" w:rsidRPr="00C93719" w:rsidRDefault="009B6843" w:rsidP="009B6843">
            <w:pPr>
              <w:rPr>
                <w:rFonts w:ascii="Times New Roman" w:hAnsi="Times New Roman" w:cs="Times New Roman"/>
                <w:b/>
                <w:bCs/>
              </w:rPr>
            </w:pPr>
            <w:r w:rsidRPr="00C93719">
              <w:rPr>
                <w:rFonts w:ascii="Times New Roman" w:hAnsi="Times New Roman" w:cs="Times New Roman"/>
                <w:b/>
                <w:bCs/>
              </w:rPr>
              <w:t>Total Points _____</w:t>
            </w:r>
            <w:r w:rsidR="006E1E5B" w:rsidRPr="00C93719">
              <w:rPr>
                <w:rFonts w:ascii="Times New Roman" w:hAnsi="Times New Roman" w:cs="Times New Roman"/>
                <w:b/>
                <w:bCs/>
              </w:rPr>
              <w:t xml:space="preserve">/42 = %, </w:t>
            </w:r>
            <w:r w:rsidR="007B1BFB" w:rsidRPr="00C93719">
              <w:rPr>
                <w:rFonts w:ascii="Times New Roman" w:hAnsi="Times New Roman" w:cs="Times New Roman"/>
                <w:b/>
                <w:bCs/>
              </w:rPr>
              <w:t>% x 250 = FE Score _____</w:t>
            </w:r>
            <w:r w:rsidRPr="00C93719">
              <w:rPr>
                <w:rFonts w:ascii="Times New Roman" w:hAnsi="Times New Roman" w:cs="Times New Roman"/>
                <w:b/>
                <w:bCs/>
              </w:rPr>
              <w:t xml:space="preserve"> </w:t>
            </w:r>
          </w:p>
          <w:p w14:paraId="1204DA96" w14:textId="77777777" w:rsidR="00D71524" w:rsidRDefault="00D71524" w:rsidP="00A53FF8">
            <w:pPr>
              <w:jc w:val="center"/>
              <w:rPr>
                <w:rFonts w:ascii="Times New Roman" w:hAnsi="Times New Roman" w:cs="Times New Roman"/>
              </w:rPr>
            </w:pPr>
          </w:p>
          <w:p w14:paraId="5F426357" w14:textId="77777777" w:rsidR="00D71524" w:rsidRDefault="00D71524" w:rsidP="00A53FF8">
            <w:pPr>
              <w:jc w:val="center"/>
              <w:rPr>
                <w:rFonts w:ascii="Times New Roman" w:hAnsi="Times New Roman" w:cs="Times New Roman"/>
              </w:rPr>
            </w:pPr>
          </w:p>
          <w:p w14:paraId="10E9D8F3" w14:textId="77777777" w:rsidR="00D71524" w:rsidRDefault="00D71524" w:rsidP="00A53FF8">
            <w:pPr>
              <w:jc w:val="center"/>
              <w:rPr>
                <w:rFonts w:ascii="Times New Roman" w:hAnsi="Times New Roman" w:cs="Times New Roman"/>
              </w:rPr>
            </w:pPr>
          </w:p>
          <w:p w14:paraId="76349BAB" w14:textId="77777777" w:rsidR="00D71524" w:rsidRDefault="00D71524" w:rsidP="00A53FF8">
            <w:pPr>
              <w:jc w:val="center"/>
              <w:rPr>
                <w:rFonts w:ascii="Times New Roman" w:hAnsi="Times New Roman" w:cs="Times New Roman"/>
              </w:rPr>
            </w:pPr>
          </w:p>
          <w:p w14:paraId="5B44F491" w14:textId="77777777" w:rsidR="00D71524" w:rsidRDefault="00D71524" w:rsidP="00A53FF8">
            <w:pPr>
              <w:jc w:val="center"/>
              <w:rPr>
                <w:rFonts w:ascii="Times New Roman" w:hAnsi="Times New Roman" w:cs="Times New Roman"/>
              </w:rPr>
            </w:pPr>
          </w:p>
          <w:p w14:paraId="7F674BD8" w14:textId="77777777" w:rsidR="00D71524" w:rsidRPr="00B516B4" w:rsidRDefault="00D71524" w:rsidP="00A53FF8">
            <w:pPr>
              <w:jc w:val="center"/>
              <w:rPr>
                <w:rFonts w:ascii="Times New Roman" w:hAnsi="Times New Roman" w:cs="Times New Roman"/>
              </w:rPr>
            </w:pPr>
          </w:p>
        </w:tc>
      </w:tr>
    </w:tbl>
    <w:p w14:paraId="4B62AAEF" w14:textId="77777777" w:rsidR="00D92127" w:rsidRDefault="00D92127" w:rsidP="00D37ECD">
      <w:pPr>
        <w:spacing w:after="0" w:line="240" w:lineRule="auto"/>
        <w:rPr>
          <w:rFonts w:ascii="Times New Roman" w:hAnsi="Times New Roman" w:cs="Times New Roman"/>
          <w:b/>
          <w:color w:val="000000" w:themeColor="text1"/>
          <w:u w:val="single"/>
        </w:rPr>
      </w:pPr>
    </w:p>
    <w:p w14:paraId="12D00A05" w14:textId="77777777" w:rsidR="00D92127" w:rsidRDefault="00D92127" w:rsidP="00E81FCD">
      <w:pPr>
        <w:spacing w:after="0" w:line="240" w:lineRule="auto"/>
        <w:ind w:left="-720"/>
        <w:rPr>
          <w:rFonts w:ascii="Times New Roman" w:hAnsi="Times New Roman" w:cs="Times New Roman"/>
          <w:b/>
          <w:color w:val="000000" w:themeColor="text1"/>
          <w:u w:val="single"/>
        </w:rPr>
      </w:pPr>
    </w:p>
    <w:p w14:paraId="70D12B30" w14:textId="290E8713" w:rsidR="00E81FCD" w:rsidRDefault="00E81FCD" w:rsidP="00E81FCD">
      <w:pPr>
        <w:spacing w:after="0" w:line="240" w:lineRule="auto"/>
        <w:ind w:left="-720"/>
        <w:rPr>
          <w:rFonts w:ascii="Times New Roman" w:hAnsi="Times New Roman" w:cs="Times New Roman"/>
          <w:b/>
          <w:color w:val="000000" w:themeColor="text1"/>
          <w:u w:val="single"/>
        </w:rPr>
      </w:pPr>
      <w:r w:rsidRPr="00DA5C21">
        <w:rPr>
          <w:rFonts w:ascii="Times New Roman" w:hAnsi="Times New Roman" w:cs="Times New Roman"/>
          <w:b/>
          <w:color w:val="000000" w:themeColor="text1"/>
          <w:u w:val="single"/>
        </w:rPr>
        <w:lastRenderedPageBreak/>
        <w:t>A</w:t>
      </w:r>
      <w:r>
        <w:rPr>
          <w:rFonts w:ascii="Times New Roman" w:hAnsi="Times New Roman" w:cs="Times New Roman"/>
          <w:b/>
          <w:color w:val="000000" w:themeColor="text1"/>
          <w:u w:val="single"/>
        </w:rPr>
        <w:t>PPENDIX D</w:t>
      </w:r>
      <w:r w:rsidRPr="00DA5C2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 xml:space="preserve"> AFNRE Programmatic Themes</w:t>
      </w:r>
      <w:r w:rsidR="00415331">
        <w:rPr>
          <w:rFonts w:ascii="Times New Roman" w:hAnsi="Times New Roman" w:cs="Times New Roman"/>
          <w:b/>
          <w:color w:val="000000" w:themeColor="text1"/>
          <w:u w:val="single"/>
        </w:rPr>
        <w:t xml:space="preserve">, </w:t>
      </w:r>
      <w:r>
        <w:rPr>
          <w:rFonts w:ascii="Times New Roman" w:hAnsi="Times New Roman" w:cs="Times New Roman"/>
          <w:b/>
          <w:color w:val="000000" w:themeColor="text1"/>
          <w:u w:val="single"/>
        </w:rPr>
        <w:t>O</w:t>
      </w:r>
      <w:r w:rsidR="00F860EA">
        <w:rPr>
          <w:rFonts w:ascii="Times New Roman" w:hAnsi="Times New Roman" w:cs="Times New Roman"/>
          <w:b/>
          <w:color w:val="000000" w:themeColor="text1"/>
          <w:u w:val="single"/>
        </w:rPr>
        <w:t>utcomes</w:t>
      </w:r>
      <w:r w:rsidR="00415331">
        <w:rPr>
          <w:rFonts w:ascii="Times New Roman" w:hAnsi="Times New Roman" w:cs="Times New Roman"/>
          <w:b/>
          <w:color w:val="000000" w:themeColor="text1"/>
          <w:u w:val="single"/>
        </w:rPr>
        <w:t>, and Course Mapping</w:t>
      </w:r>
    </w:p>
    <w:p w14:paraId="2DF0253C" w14:textId="77777777" w:rsidR="00E81FCD" w:rsidRDefault="00E81FCD" w:rsidP="00206962">
      <w:pPr>
        <w:spacing w:after="0" w:line="240" w:lineRule="auto"/>
        <w:ind w:left="-720"/>
        <w:rPr>
          <w:rFonts w:ascii="Times New Roman" w:hAnsi="Times New Roman" w:cs="Times New Roman"/>
          <w:b/>
          <w:color w:val="000000" w:themeColor="text1"/>
          <w:u w:val="single"/>
        </w:rPr>
      </w:pPr>
    </w:p>
    <w:tbl>
      <w:tblPr>
        <w:tblW w:w="9085"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shd w:val="clear" w:color="auto" w:fill="F3F3F3"/>
        <w:tblLayout w:type="fixed"/>
        <w:tblCellMar>
          <w:left w:w="112" w:type="dxa"/>
          <w:right w:w="112" w:type="dxa"/>
        </w:tblCellMar>
        <w:tblLook w:val="0000" w:firstRow="0" w:lastRow="0" w:firstColumn="0" w:lastColumn="0" w:noHBand="0" w:noVBand="0"/>
      </w:tblPr>
      <w:tblGrid>
        <w:gridCol w:w="669"/>
        <w:gridCol w:w="6649"/>
        <w:gridCol w:w="1767"/>
      </w:tblGrid>
      <w:tr w:rsidR="00415331" w:rsidRPr="00586D2B" w14:paraId="644F6AD4" w14:textId="77777777" w:rsidTr="008A33DF">
        <w:trPr>
          <w:cantSplit/>
          <w:trHeight w:val="831"/>
          <w:tblHeader/>
          <w:jc w:val="center"/>
        </w:trPr>
        <w:tc>
          <w:tcPr>
            <w:tcW w:w="669" w:type="dxa"/>
            <w:vMerge w:val="restart"/>
            <w:tcBorders>
              <w:left w:val="single" w:sz="4" w:space="0" w:color="auto"/>
              <w:bottom w:val="single" w:sz="6" w:space="0" w:color="000000"/>
              <w:right w:val="single" w:sz="4" w:space="0" w:color="auto"/>
            </w:tcBorders>
            <w:shd w:val="clear" w:color="auto" w:fill="E0E0E0"/>
            <w:tcMar>
              <w:top w:w="29" w:type="dxa"/>
              <w:bottom w:w="29" w:type="dxa"/>
            </w:tcMar>
          </w:tcPr>
          <w:p w14:paraId="572B969C" w14:textId="77777777" w:rsidR="00415331" w:rsidRPr="00586D2B" w:rsidRDefault="00415331" w:rsidP="00A53FF8">
            <w:pPr>
              <w:spacing w:before="500" w:after="40"/>
              <w:jc w:val="center"/>
              <w:rPr>
                <w:rFonts w:ascii="Times New Roman" w:hAnsi="Times New Roman" w:cs="Times New Roman"/>
                <w:b/>
                <w:sz w:val="22"/>
                <w:szCs w:val="22"/>
              </w:rPr>
            </w:pPr>
          </w:p>
        </w:tc>
        <w:tc>
          <w:tcPr>
            <w:tcW w:w="6646" w:type="dxa"/>
            <w:vMerge w:val="restart"/>
            <w:tcBorders>
              <w:left w:val="single" w:sz="4" w:space="0" w:color="auto"/>
              <w:bottom w:val="single" w:sz="6" w:space="0" w:color="000000"/>
              <w:right w:val="single" w:sz="6" w:space="0" w:color="000000"/>
            </w:tcBorders>
            <w:shd w:val="clear" w:color="auto" w:fill="E0E0E0"/>
            <w:tcMar>
              <w:top w:w="29" w:type="dxa"/>
              <w:bottom w:w="29" w:type="dxa"/>
            </w:tcMar>
          </w:tcPr>
          <w:p w14:paraId="3E3DC626" w14:textId="77777777" w:rsidR="00415331" w:rsidRPr="00586D2B" w:rsidRDefault="00415331" w:rsidP="00A53FF8">
            <w:pPr>
              <w:spacing w:before="400" w:after="40"/>
              <w:jc w:val="center"/>
              <w:rPr>
                <w:rFonts w:ascii="Times New Roman" w:hAnsi="Times New Roman" w:cs="Times New Roman"/>
                <w:b/>
                <w:sz w:val="22"/>
                <w:szCs w:val="22"/>
              </w:rPr>
            </w:pPr>
            <w:r w:rsidRPr="005F5043">
              <w:rPr>
                <w:rFonts w:ascii="Times New Roman" w:hAnsi="Times New Roman" w:cs="Times New Roman"/>
                <w:b/>
              </w:rPr>
              <w:t xml:space="preserve">Agriculture, Food, and Natural Resources Education </w:t>
            </w:r>
            <w:r>
              <w:rPr>
                <w:rFonts w:ascii="Times New Roman" w:hAnsi="Times New Roman" w:cs="Times New Roman"/>
                <w:b/>
              </w:rPr>
              <w:t>PLOs</w:t>
            </w:r>
          </w:p>
        </w:tc>
        <w:tc>
          <w:tcPr>
            <w:tcW w:w="1766" w:type="dxa"/>
            <w:vMerge w:val="restart"/>
            <w:tcBorders>
              <w:left w:val="single" w:sz="6" w:space="0" w:color="000000"/>
              <w:bottom w:val="single" w:sz="6" w:space="0" w:color="000000"/>
            </w:tcBorders>
            <w:shd w:val="clear" w:color="auto" w:fill="E0E0E0"/>
            <w:tcMar>
              <w:top w:w="29" w:type="dxa"/>
              <w:bottom w:w="29" w:type="dxa"/>
            </w:tcMar>
          </w:tcPr>
          <w:p w14:paraId="62E773B9" w14:textId="77777777" w:rsidR="00415331" w:rsidRPr="00586D2B" w:rsidRDefault="00415331" w:rsidP="00A53FF8">
            <w:pPr>
              <w:spacing w:before="360" w:after="40"/>
              <w:jc w:val="center"/>
              <w:rPr>
                <w:rFonts w:ascii="Times New Roman" w:hAnsi="Times New Roman" w:cs="Times New Roman"/>
                <w:b/>
                <w:sz w:val="22"/>
                <w:szCs w:val="22"/>
              </w:rPr>
            </w:pPr>
            <w:r w:rsidRPr="00586D2B">
              <w:rPr>
                <w:rFonts w:ascii="Times New Roman" w:hAnsi="Times New Roman" w:cs="Times New Roman"/>
                <w:b/>
                <w:sz w:val="22"/>
                <w:szCs w:val="22"/>
              </w:rPr>
              <w:t>Course Mapping</w:t>
            </w:r>
          </w:p>
        </w:tc>
      </w:tr>
      <w:tr w:rsidR="00415331" w:rsidRPr="00586D2B" w14:paraId="26941927"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518"/>
          <w:tblHeader/>
          <w:jc w:val="center"/>
        </w:trPr>
        <w:tc>
          <w:tcPr>
            <w:tcW w:w="669" w:type="dxa"/>
            <w:vMerge/>
            <w:tcBorders>
              <w:top w:val="single" w:sz="6" w:space="0" w:color="000000"/>
              <w:left w:val="single" w:sz="4" w:space="0" w:color="auto"/>
              <w:bottom w:val="single" w:sz="6" w:space="0" w:color="000000"/>
              <w:right w:val="single" w:sz="4" w:space="0" w:color="auto"/>
            </w:tcBorders>
            <w:tcMar>
              <w:top w:w="29" w:type="dxa"/>
              <w:bottom w:w="29" w:type="dxa"/>
            </w:tcMar>
          </w:tcPr>
          <w:p w14:paraId="55C23310" w14:textId="77777777" w:rsidR="00415331" w:rsidRPr="00586D2B" w:rsidRDefault="00415331" w:rsidP="00A53FF8">
            <w:pPr>
              <w:spacing w:before="40"/>
              <w:jc w:val="both"/>
              <w:rPr>
                <w:rFonts w:ascii="Times New Roman" w:hAnsi="Times New Roman" w:cs="Times New Roman"/>
                <w:color w:val="000000"/>
                <w:sz w:val="18"/>
                <w:szCs w:val="18"/>
              </w:rPr>
            </w:pPr>
          </w:p>
        </w:tc>
        <w:tc>
          <w:tcPr>
            <w:tcW w:w="6646" w:type="dxa"/>
            <w:vMerge/>
            <w:tcBorders>
              <w:top w:val="single" w:sz="6" w:space="0" w:color="000000"/>
              <w:left w:val="single" w:sz="4" w:space="0" w:color="auto"/>
              <w:bottom w:val="single" w:sz="4" w:space="0" w:color="auto"/>
              <w:right w:val="single" w:sz="6" w:space="0" w:color="000000"/>
            </w:tcBorders>
            <w:tcMar>
              <w:top w:w="29" w:type="dxa"/>
              <w:bottom w:w="29" w:type="dxa"/>
            </w:tcMar>
          </w:tcPr>
          <w:p w14:paraId="162DC3CF" w14:textId="77777777" w:rsidR="00415331" w:rsidRPr="00586D2B" w:rsidRDefault="00415331" w:rsidP="00A53FF8">
            <w:pPr>
              <w:spacing w:before="40"/>
              <w:rPr>
                <w:rFonts w:ascii="Times New Roman" w:hAnsi="Times New Roman" w:cs="Times New Roman"/>
                <w:color w:val="000000"/>
                <w:sz w:val="18"/>
                <w:szCs w:val="18"/>
              </w:rPr>
            </w:pPr>
          </w:p>
        </w:tc>
        <w:tc>
          <w:tcPr>
            <w:tcW w:w="1766" w:type="dxa"/>
            <w:vMerge/>
            <w:tcBorders>
              <w:top w:val="single" w:sz="6" w:space="0" w:color="000000"/>
              <w:left w:val="single" w:sz="6" w:space="0" w:color="000000"/>
              <w:bottom w:val="single" w:sz="6" w:space="0" w:color="000000"/>
              <w:right w:val="single" w:sz="6" w:space="0" w:color="000000"/>
            </w:tcBorders>
            <w:tcMar>
              <w:top w:w="29" w:type="dxa"/>
              <w:bottom w:w="29" w:type="dxa"/>
            </w:tcMar>
          </w:tcPr>
          <w:p w14:paraId="74BD8B40" w14:textId="77777777" w:rsidR="00415331" w:rsidRPr="00586D2B" w:rsidRDefault="00415331" w:rsidP="00A53FF8">
            <w:pPr>
              <w:spacing w:beforeLines="40" w:before="96"/>
              <w:jc w:val="center"/>
              <w:rPr>
                <w:rFonts w:ascii="Times New Roman" w:hAnsi="Times New Roman" w:cs="Times New Roman"/>
                <w:sz w:val="18"/>
                <w:szCs w:val="18"/>
              </w:rPr>
            </w:pPr>
          </w:p>
        </w:tc>
      </w:tr>
      <w:tr w:rsidR="00415331" w:rsidRPr="00586D2B" w14:paraId="62632BEE"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4" w:space="0" w:color="auto"/>
            </w:tcBorders>
            <w:shd w:val="clear" w:color="auto" w:fill="FF1BFF"/>
            <w:tcMar>
              <w:top w:w="29" w:type="dxa"/>
              <w:bottom w:w="29" w:type="dxa"/>
            </w:tcMar>
          </w:tcPr>
          <w:p w14:paraId="1A95AD3C" w14:textId="77777777" w:rsidR="00415331" w:rsidRPr="00586D2B" w:rsidRDefault="00415331" w:rsidP="00A53FF8">
            <w:pPr>
              <w:spacing w:before="40"/>
              <w:rPr>
                <w:rFonts w:ascii="Times New Roman" w:hAnsi="Times New Roman" w:cs="Times New Roman"/>
                <w:color w:val="000000"/>
                <w:sz w:val="18"/>
                <w:szCs w:val="18"/>
              </w:rPr>
            </w:pPr>
            <w:r w:rsidRPr="00586D2B">
              <w:rPr>
                <w:rFonts w:ascii="Times New Roman" w:hAnsi="Times New Roman" w:cs="Times New Roman"/>
                <w:color w:val="000000"/>
                <w:sz w:val="18"/>
                <w:szCs w:val="18"/>
              </w:rPr>
              <w:t>1.0</w:t>
            </w:r>
          </w:p>
        </w:tc>
        <w:tc>
          <w:tcPr>
            <w:tcW w:w="6646" w:type="dxa"/>
            <w:tcBorders>
              <w:top w:val="single" w:sz="4" w:space="0" w:color="auto"/>
              <w:left w:val="single" w:sz="4" w:space="0" w:color="auto"/>
              <w:bottom w:val="single" w:sz="4" w:space="0" w:color="auto"/>
              <w:right w:val="single" w:sz="6" w:space="0" w:color="000000"/>
            </w:tcBorders>
            <w:shd w:val="clear" w:color="auto" w:fill="FF1BFF"/>
            <w:tcMar>
              <w:top w:w="29" w:type="dxa"/>
              <w:bottom w:w="29" w:type="dxa"/>
            </w:tcMar>
          </w:tcPr>
          <w:p w14:paraId="7B2395E2" w14:textId="77777777" w:rsidR="00415331" w:rsidRPr="00586D2B" w:rsidRDefault="00415331" w:rsidP="00A53FF8">
            <w:pPr>
              <w:spacing w:before="40"/>
              <w:rPr>
                <w:rFonts w:ascii="Times New Roman" w:hAnsi="Times New Roman" w:cs="Times New Roman"/>
                <w:color w:val="000000"/>
                <w:sz w:val="20"/>
                <w:szCs w:val="20"/>
              </w:rPr>
            </w:pPr>
            <w:r w:rsidRPr="00586D2B">
              <w:rPr>
                <w:rFonts w:ascii="Times New Roman" w:hAnsi="Times New Roman" w:cs="Times New Roman"/>
                <w:color w:val="000000"/>
                <w:sz w:val="20"/>
                <w:szCs w:val="20"/>
              </w:rPr>
              <w:t>Program Development Content Knowledge:</w:t>
            </w:r>
          </w:p>
          <w:p w14:paraId="1F39FD0F" w14:textId="77777777" w:rsidR="00415331" w:rsidRPr="00586D2B" w:rsidRDefault="00415331" w:rsidP="00A53FF8">
            <w:pPr>
              <w:spacing w:before="40"/>
              <w:rPr>
                <w:rFonts w:ascii="Times New Roman" w:hAnsi="Times New Roman" w:cs="Times New Roman"/>
                <w:color w:val="000000"/>
                <w:sz w:val="20"/>
                <w:szCs w:val="20"/>
              </w:rPr>
            </w:pPr>
            <w:r w:rsidRPr="00586D2B">
              <w:rPr>
                <w:rFonts w:ascii="Times New Roman" w:hAnsi="Times New Roman" w:cs="Times New Roman"/>
                <w:color w:val="000000"/>
                <w:sz w:val="20"/>
                <w:szCs w:val="20"/>
              </w:rPr>
              <w:t>The program will teach candidates about the components of an Agriscience and Natural Resources</w:t>
            </w:r>
            <w:r>
              <w:rPr>
                <w:rFonts w:ascii="Times New Roman" w:hAnsi="Times New Roman" w:cs="Times New Roman"/>
                <w:color w:val="000000"/>
                <w:sz w:val="20"/>
                <w:szCs w:val="20"/>
              </w:rPr>
              <w:t xml:space="preserve"> (ANR)</w:t>
            </w:r>
            <w:r w:rsidRPr="00586D2B">
              <w:rPr>
                <w:rFonts w:ascii="Times New Roman" w:hAnsi="Times New Roman" w:cs="Times New Roman"/>
                <w:color w:val="000000"/>
                <w:sz w:val="20"/>
                <w:szCs w:val="20"/>
              </w:rPr>
              <w:t xml:space="preserve"> program consistent with best practices and current research findings.  </w:t>
            </w:r>
          </w:p>
          <w:p w14:paraId="0EADE8F7" w14:textId="77777777" w:rsidR="00415331" w:rsidRPr="00586D2B" w:rsidRDefault="00415331" w:rsidP="00A53FF8">
            <w:pPr>
              <w:spacing w:before="40" w:after="40"/>
              <w:rPr>
                <w:rFonts w:ascii="Times New Roman" w:hAnsi="Times New Roman" w:cs="Times New Roman"/>
                <w:i/>
                <w:color w:val="000000"/>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40CF0E44" w14:textId="77777777" w:rsidR="00415331" w:rsidRPr="00586D2B" w:rsidRDefault="00415331" w:rsidP="00A53FF8">
            <w:pPr>
              <w:spacing w:beforeLines="40" w:before="96"/>
              <w:jc w:val="center"/>
              <w:rPr>
                <w:rFonts w:ascii="Times New Roman" w:hAnsi="Times New Roman" w:cs="Times New Roman"/>
              </w:rPr>
            </w:pPr>
          </w:p>
        </w:tc>
      </w:tr>
      <w:tr w:rsidR="00415331" w:rsidRPr="00586D2B" w14:paraId="23B9AD45"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FFFFFF"/>
              <w:right w:val="single" w:sz="6" w:space="0" w:color="FFFFFF"/>
            </w:tcBorders>
            <w:tcMar>
              <w:top w:w="29" w:type="dxa"/>
              <w:bottom w:w="29" w:type="dxa"/>
            </w:tcMar>
          </w:tcPr>
          <w:p w14:paraId="11993283" w14:textId="77777777" w:rsidR="00415331" w:rsidRPr="00586D2B" w:rsidRDefault="00415331" w:rsidP="00A53FF8">
            <w:pPr>
              <w:spacing w:before="40"/>
              <w:rPr>
                <w:rFonts w:ascii="Times New Roman" w:hAnsi="Times New Roman" w:cs="Times New Roman"/>
                <w:color w:val="000000"/>
                <w:sz w:val="18"/>
                <w:szCs w:val="18"/>
              </w:rPr>
            </w:pPr>
            <w:r>
              <w:rPr>
                <w:rFonts w:ascii="Times New Roman" w:hAnsi="Times New Roman" w:cs="Times New Roman"/>
                <w:color w:val="000000"/>
                <w:sz w:val="18"/>
                <w:szCs w:val="18"/>
              </w:rPr>
              <w:t>TE</w:t>
            </w:r>
          </w:p>
        </w:tc>
        <w:tc>
          <w:tcPr>
            <w:tcW w:w="6646" w:type="dxa"/>
            <w:tcBorders>
              <w:top w:val="single" w:sz="4" w:space="0" w:color="auto"/>
              <w:left w:val="single" w:sz="6" w:space="0" w:color="000000"/>
              <w:bottom w:val="single" w:sz="6" w:space="0" w:color="FFFFFF"/>
              <w:right w:val="single" w:sz="6" w:space="0" w:color="FFFFFF"/>
            </w:tcBorders>
            <w:tcMar>
              <w:top w:w="29" w:type="dxa"/>
              <w:bottom w:w="29" w:type="dxa"/>
            </w:tcMar>
          </w:tcPr>
          <w:p w14:paraId="3D339864" w14:textId="77777777" w:rsidR="00415331" w:rsidRPr="00586D2B" w:rsidRDefault="00415331" w:rsidP="00A53FF8">
            <w:pPr>
              <w:rPr>
                <w:rFonts w:ascii="Times New Roman" w:hAnsi="Times New Roman" w:cs="Times New Roman"/>
                <w:color w:val="000000"/>
                <w:sz w:val="20"/>
                <w:szCs w:val="20"/>
              </w:rPr>
            </w:pPr>
            <w:r>
              <w:rPr>
                <w:rFonts w:ascii="Times New Roman" w:hAnsi="Times New Roman" w:cs="Times New Roman"/>
                <w:color w:val="000000"/>
                <w:sz w:val="20"/>
                <w:szCs w:val="20"/>
              </w:rPr>
              <w:t>Teacher education students will be able to identify appropriate curriculum and develop content for school-based teacher education programs in Michigan.</w:t>
            </w:r>
          </w:p>
        </w:tc>
        <w:tc>
          <w:tcPr>
            <w:tcW w:w="1766" w:type="dxa"/>
            <w:tcBorders>
              <w:top w:val="single" w:sz="6" w:space="0" w:color="000000"/>
              <w:left w:val="single" w:sz="6" w:space="0" w:color="000000"/>
              <w:bottom w:val="single" w:sz="6" w:space="0" w:color="FFFFFF"/>
              <w:right w:val="single" w:sz="6" w:space="0" w:color="000000"/>
            </w:tcBorders>
            <w:tcMar>
              <w:top w:w="29" w:type="dxa"/>
              <w:bottom w:w="29" w:type="dxa"/>
            </w:tcMar>
          </w:tcPr>
          <w:p w14:paraId="7F6A1522"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CSUS222, CSUS317, CSUS417, CSUS493 CSUS818</w:t>
            </w:r>
          </w:p>
        </w:tc>
      </w:tr>
      <w:tr w:rsidR="00415331" w:rsidRPr="00586D2B" w14:paraId="119F4551"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tcMar>
              <w:top w:w="29" w:type="dxa"/>
              <w:bottom w:w="29" w:type="dxa"/>
            </w:tcMar>
          </w:tcPr>
          <w:p w14:paraId="2538E38B"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color w:val="000000"/>
                <w:sz w:val="18"/>
                <w:szCs w:val="18"/>
              </w:rPr>
              <w:t>NFE</w:t>
            </w:r>
          </w:p>
        </w:tc>
        <w:tc>
          <w:tcPr>
            <w:tcW w:w="6646" w:type="dxa"/>
            <w:tcBorders>
              <w:top w:val="single" w:sz="6" w:space="0" w:color="000000"/>
              <w:left w:val="single" w:sz="6" w:space="0" w:color="000000"/>
              <w:bottom w:val="single" w:sz="6" w:space="0" w:color="000000"/>
              <w:right w:val="single" w:sz="6" w:space="0" w:color="FFFFFF"/>
            </w:tcBorders>
            <w:tcMar>
              <w:top w:w="29" w:type="dxa"/>
              <w:bottom w:w="29" w:type="dxa"/>
            </w:tcMar>
          </w:tcPr>
          <w:p w14:paraId="127E1D2C" w14:textId="77777777" w:rsidR="00415331" w:rsidRPr="00586D2B" w:rsidRDefault="00415331" w:rsidP="00A53FF8">
            <w:pPr>
              <w:rPr>
                <w:rFonts w:ascii="Times New Roman" w:hAnsi="Times New Roman" w:cs="Times New Roman"/>
                <w:sz w:val="20"/>
                <w:szCs w:val="20"/>
              </w:rPr>
            </w:pPr>
            <w:r>
              <w:rPr>
                <w:rFonts w:ascii="Times New Roman" w:hAnsi="Times New Roman" w:cs="Times New Roman"/>
                <w:color w:val="000000"/>
                <w:sz w:val="20"/>
                <w:szCs w:val="20"/>
              </w:rPr>
              <w:t>Non-formal education students will be able to identify appropriate curriculum and develop content for non-formal educational settings.</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76372574" w14:textId="05A26979"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CSUS222, CSUS317, CSUS430 or CSUS433, CSUS493</w:t>
            </w:r>
          </w:p>
          <w:p w14:paraId="17C02600" w14:textId="77777777" w:rsidR="004F2965" w:rsidRDefault="004F2965" w:rsidP="00A53FF8">
            <w:pPr>
              <w:spacing w:beforeLines="40" w:before="96"/>
              <w:jc w:val="center"/>
              <w:rPr>
                <w:rFonts w:ascii="Times New Roman" w:hAnsi="Times New Roman" w:cs="Times New Roman"/>
                <w:sz w:val="20"/>
                <w:szCs w:val="20"/>
              </w:rPr>
            </w:pPr>
          </w:p>
          <w:p w14:paraId="2F5EFE4B" w14:textId="77777777" w:rsidR="004F2965" w:rsidRDefault="004F2965" w:rsidP="00A53FF8">
            <w:pPr>
              <w:spacing w:beforeLines="40" w:before="96"/>
              <w:jc w:val="center"/>
              <w:rPr>
                <w:rFonts w:ascii="Times New Roman" w:hAnsi="Times New Roman" w:cs="Times New Roman"/>
                <w:sz w:val="20"/>
                <w:szCs w:val="20"/>
              </w:rPr>
            </w:pPr>
          </w:p>
          <w:p w14:paraId="584AE9B6" w14:textId="77777777" w:rsidR="004F2965" w:rsidRDefault="004F2965" w:rsidP="00A53FF8">
            <w:pPr>
              <w:spacing w:beforeLines="40" w:before="96"/>
              <w:jc w:val="center"/>
              <w:rPr>
                <w:rFonts w:ascii="Times New Roman" w:hAnsi="Times New Roman" w:cs="Times New Roman"/>
                <w:sz w:val="20"/>
                <w:szCs w:val="20"/>
              </w:rPr>
            </w:pPr>
          </w:p>
          <w:p w14:paraId="65C75614" w14:textId="77777777" w:rsidR="004F2965" w:rsidRDefault="004F2965" w:rsidP="00A53FF8">
            <w:pPr>
              <w:spacing w:beforeLines="40" w:before="96"/>
              <w:jc w:val="center"/>
              <w:rPr>
                <w:rFonts w:ascii="Times New Roman" w:hAnsi="Times New Roman" w:cs="Times New Roman"/>
                <w:sz w:val="20"/>
                <w:szCs w:val="20"/>
              </w:rPr>
            </w:pPr>
          </w:p>
          <w:p w14:paraId="40751B5C" w14:textId="77777777" w:rsidR="004F2965" w:rsidRDefault="004F2965" w:rsidP="004F2965">
            <w:pPr>
              <w:spacing w:beforeLines="40" w:before="96"/>
              <w:rPr>
                <w:rFonts w:ascii="Times New Roman" w:hAnsi="Times New Roman" w:cs="Times New Roman"/>
                <w:sz w:val="20"/>
                <w:szCs w:val="20"/>
              </w:rPr>
            </w:pPr>
          </w:p>
          <w:p w14:paraId="0B31D404" w14:textId="77777777" w:rsidR="004F2965" w:rsidRPr="00586D2B" w:rsidRDefault="004F2965" w:rsidP="004F2965">
            <w:pPr>
              <w:spacing w:beforeLines="40" w:before="96"/>
              <w:rPr>
                <w:rFonts w:ascii="Times New Roman" w:hAnsi="Times New Roman" w:cs="Times New Roman"/>
                <w:sz w:val="20"/>
                <w:szCs w:val="20"/>
              </w:rPr>
            </w:pPr>
          </w:p>
        </w:tc>
      </w:tr>
      <w:tr w:rsidR="00415331" w:rsidRPr="00586D2B" w14:paraId="04390E8E"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shd w:val="clear" w:color="auto" w:fill="FF0000"/>
            <w:tcMar>
              <w:top w:w="29" w:type="dxa"/>
              <w:bottom w:w="29" w:type="dxa"/>
            </w:tcMar>
          </w:tcPr>
          <w:p w14:paraId="2633002E"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2.0</w:t>
            </w:r>
          </w:p>
        </w:tc>
        <w:tc>
          <w:tcPr>
            <w:tcW w:w="6646" w:type="dxa"/>
            <w:tcBorders>
              <w:top w:val="single" w:sz="4" w:space="0" w:color="auto"/>
              <w:left w:val="single" w:sz="6" w:space="0" w:color="000000"/>
              <w:bottom w:val="single" w:sz="6" w:space="0" w:color="000000"/>
              <w:right w:val="single" w:sz="6" w:space="0" w:color="000000"/>
            </w:tcBorders>
            <w:shd w:val="clear" w:color="auto" w:fill="FF0000"/>
            <w:tcMar>
              <w:top w:w="29" w:type="dxa"/>
              <w:bottom w:w="29" w:type="dxa"/>
            </w:tcMar>
          </w:tcPr>
          <w:p w14:paraId="0D9AB0B1"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Technical Content Knowledge:</w:t>
            </w:r>
          </w:p>
          <w:p w14:paraId="027930D3"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 xml:space="preserve">The program will teach candidates the most recent and relevant technical content knowledge related to Agriscience and Natural Resources.  </w:t>
            </w:r>
          </w:p>
          <w:p w14:paraId="7E52BCCE" w14:textId="77777777" w:rsidR="00415331" w:rsidRPr="00586D2B" w:rsidRDefault="00415331" w:rsidP="00A53FF8">
            <w:pPr>
              <w:spacing w:before="40" w:after="40"/>
              <w:rPr>
                <w:rFonts w:ascii="Times New Roman" w:hAnsi="Times New Roman" w:cs="Times New Roman"/>
                <w:i/>
                <w:color w:val="000000"/>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472226D8"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36E8C8C9"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tcMar>
              <w:top w:w="29" w:type="dxa"/>
              <w:bottom w:w="29" w:type="dxa"/>
            </w:tcMar>
          </w:tcPr>
          <w:p w14:paraId="1BF00826"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6" w:space="0" w:color="000000"/>
              <w:left w:val="single" w:sz="6" w:space="0" w:color="000000"/>
              <w:bottom w:val="single" w:sz="6" w:space="0" w:color="000000"/>
              <w:right w:val="single" w:sz="6" w:space="0" w:color="FFFFFF"/>
            </w:tcBorders>
            <w:tcMar>
              <w:top w:w="29" w:type="dxa"/>
              <w:bottom w:w="29" w:type="dxa"/>
            </w:tcMar>
          </w:tcPr>
          <w:p w14:paraId="627553DF"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 xml:space="preserve">Teacher education students will be able to integrate and organize planned curriculum in 1) natural resources, 2) plant science, 3) soil science, 4) business, and 5) leadership and career development. </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4A1F8972" w14:textId="77777777" w:rsidR="00415331" w:rsidRPr="00586D2B" w:rsidRDefault="00415331" w:rsidP="00A53FF8">
            <w:pPr>
              <w:spacing w:beforeLines="40" w:before="96"/>
              <w:jc w:val="center"/>
              <w:rPr>
                <w:rFonts w:ascii="Times New Roman" w:hAnsi="Times New Roman" w:cs="Times New Roman"/>
                <w:sz w:val="20"/>
                <w:szCs w:val="20"/>
              </w:rPr>
            </w:pPr>
            <w:r w:rsidRPr="00586D2B">
              <w:rPr>
                <w:rFonts w:ascii="Times New Roman" w:hAnsi="Times New Roman" w:cs="Times New Roman"/>
                <w:sz w:val="20"/>
                <w:szCs w:val="20"/>
              </w:rPr>
              <w:t>AFRE100</w:t>
            </w:r>
            <w:r>
              <w:rPr>
                <w:rFonts w:ascii="Times New Roman" w:hAnsi="Times New Roman" w:cs="Times New Roman"/>
                <w:sz w:val="20"/>
                <w:szCs w:val="20"/>
              </w:rPr>
              <w:t xml:space="preserve"> or</w:t>
            </w:r>
            <w:r w:rsidRPr="00586D2B">
              <w:rPr>
                <w:rFonts w:ascii="Times New Roman" w:hAnsi="Times New Roman" w:cs="Times New Roman"/>
                <w:sz w:val="20"/>
                <w:szCs w:val="20"/>
              </w:rPr>
              <w:t xml:space="preserve"> AFRE130</w:t>
            </w:r>
            <w:r>
              <w:rPr>
                <w:rFonts w:ascii="Times New Roman" w:hAnsi="Times New Roman" w:cs="Times New Roman"/>
                <w:sz w:val="20"/>
                <w:szCs w:val="20"/>
              </w:rPr>
              <w:t xml:space="preserve">, ANS110, BS172, CSS101, CSS210, CSUS222 CSUS343, CSUS464 or CSUS465, FOR202, HRT203, IBIO355, IBIO355L </w:t>
            </w:r>
          </w:p>
        </w:tc>
      </w:tr>
      <w:tr w:rsidR="00415331" w:rsidRPr="00586D2B" w14:paraId="6D9C21DE"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tcMar>
              <w:top w:w="29" w:type="dxa"/>
              <w:bottom w:w="29" w:type="dxa"/>
            </w:tcMar>
          </w:tcPr>
          <w:p w14:paraId="1B6B8FDA"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6" w:space="0" w:color="000000"/>
              <w:left w:val="single" w:sz="6" w:space="0" w:color="000000"/>
              <w:bottom w:val="single" w:sz="6" w:space="0" w:color="000000"/>
              <w:right w:val="single" w:sz="6" w:space="0" w:color="FFFFFF"/>
            </w:tcBorders>
            <w:tcMar>
              <w:top w:w="29" w:type="dxa"/>
              <w:bottom w:w="29" w:type="dxa"/>
            </w:tcMar>
          </w:tcPr>
          <w:p w14:paraId="087A66F4"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Non-formal education students will be able to integrate and organize planned curriculum in 1) natural resources, 2) plant science, 3) soil science, 4) business, and 5) leadership and career development.</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5ACC606D" w14:textId="77777777" w:rsidR="00415331" w:rsidRPr="00586D2B" w:rsidRDefault="00415331" w:rsidP="00A53FF8">
            <w:pPr>
              <w:spacing w:beforeLines="40" w:before="96"/>
              <w:jc w:val="center"/>
              <w:rPr>
                <w:rFonts w:ascii="Times New Roman" w:hAnsi="Times New Roman" w:cs="Times New Roman"/>
                <w:sz w:val="20"/>
                <w:szCs w:val="20"/>
              </w:rPr>
            </w:pPr>
            <w:r w:rsidRPr="00586D2B">
              <w:rPr>
                <w:rFonts w:ascii="Times New Roman" w:hAnsi="Times New Roman" w:cs="Times New Roman"/>
                <w:sz w:val="20"/>
                <w:szCs w:val="20"/>
              </w:rPr>
              <w:t>AFRE100</w:t>
            </w:r>
            <w:r>
              <w:rPr>
                <w:rFonts w:ascii="Times New Roman" w:hAnsi="Times New Roman" w:cs="Times New Roman"/>
                <w:sz w:val="20"/>
                <w:szCs w:val="20"/>
              </w:rPr>
              <w:t xml:space="preserve"> or</w:t>
            </w:r>
            <w:r w:rsidRPr="00586D2B">
              <w:rPr>
                <w:rFonts w:ascii="Times New Roman" w:hAnsi="Times New Roman" w:cs="Times New Roman"/>
                <w:sz w:val="20"/>
                <w:szCs w:val="20"/>
              </w:rPr>
              <w:t xml:space="preserve"> AFRE130</w:t>
            </w:r>
            <w:r>
              <w:rPr>
                <w:rFonts w:ascii="Times New Roman" w:hAnsi="Times New Roman" w:cs="Times New Roman"/>
                <w:sz w:val="20"/>
                <w:szCs w:val="20"/>
              </w:rPr>
              <w:t>, ANS110, BS172, CSS101, CSS210, CSUS222 CSUS343, CSUS464 or CSUS465, FOR202, HRT203, IBIO355, IBIO355L</w:t>
            </w:r>
          </w:p>
        </w:tc>
      </w:tr>
      <w:tr w:rsidR="00415331" w:rsidRPr="00586D2B" w14:paraId="37BC302E"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000000"/>
              <w:right w:val="single" w:sz="6" w:space="0" w:color="FFFFFF"/>
            </w:tcBorders>
            <w:shd w:val="clear" w:color="auto" w:fill="92D050"/>
            <w:tcMar>
              <w:top w:w="29" w:type="dxa"/>
              <w:bottom w:w="29" w:type="dxa"/>
            </w:tcMar>
          </w:tcPr>
          <w:p w14:paraId="19CC2D8C"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3.0</w:t>
            </w:r>
          </w:p>
        </w:tc>
        <w:tc>
          <w:tcPr>
            <w:tcW w:w="6646" w:type="dxa"/>
            <w:tcBorders>
              <w:top w:val="single" w:sz="4" w:space="0" w:color="auto"/>
              <w:left w:val="single" w:sz="6" w:space="0" w:color="000000"/>
              <w:bottom w:val="single" w:sz="6" w:space="0" w:color="000000"/>
              <w:right w:val="single" w:sz="6" w:space="0" w:color="000000"/>
            </w:tcBorders>
            <w:shd w:val="clear" w:color="auto" w:fill="92D050"/>
            <w:tcMar>
              <w:top w:w="29" w:type="dxa"/>
              <w:bottom w:w="29" w:type="dxa"/>
            </w:tcMar>
          </w:tcPr>
          <w:p w14:paraId="48FC1CEA"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Instructional Material Development Content Knowledge:</w:t>
            </w:r>
          </w:p>
          <w:p w14:paraId="0AEE1AAC"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The program will teach how to design, present, and assess Agriscience and Natural Resources instructional materials.  (Programs should provide evidence in field experiences</w:t>
            </w:r>
            <w:r>
              <w:rPr>
                <w:rFonts w:ascii="Times New Roman" w:hAnsi="Times New Roman" w:cs="Times New Roman"/>
                <w:sz w:val="20"/>
                <w:szCs w:val="20"/>
              </w:rPr>
              <w:t>, professional internships</w:t>
            </w:r>
            <w:r w:rsidRPr="00586D2B">
              <w:rPr>
                <w:rFonts w:ascii="Times New Roman" w:hAnsi="Times New Roman" w:cs="Times New Roman"/>
                <w:sz w:val="20"/>
                <w:szCs w:val="20"/>
              </w:rPr>
              <w:t xml:space="preserve"> or content area methods classes that </w:t>
            </w:r>
            <w:r>
              <w:rPr>
                <w:rFonts w:ascii="Times New Roman" w:hAnsi="Times New Roman" w:cs="Times New Roman"/>
                <w:sz w:val="20"/>
                <w:szCs w:val="20"/>
              </w:rPr>
              <w:t>students</w:t>
            </w:r>
            <w:r w:rsidRPr="00586D2B">
              <w:rPr>
                <w:rFonts w:ascii="Times New Roman" w:hAnsi="Times New Roman" w:cs="Times New Roman"/>
                <w:sz w:val="20"/>
                <w:szCs w:val="20"/>
              </w:rPr>
              <w:t xml:space="preserve"> have developed instructional skills specifically related to Agriscience and Natural Resources.)</w:t>
            </w:r>
          </w:p>
          <w:p w14:paraId="6B81EDE8" w14:textId="77777777" w:rsidR="00415331" w:rsidRPr="00586D2B" w:rsidRDefault="00415331" w:rsidP="00A53FF8">
            <w:pPr>
              <w:spacing w:before="40"/>
              <w:rPr>
                <w:rFonts w:ascii="Times New Roman" w:hAnsi="Times New Roman" w:cs="Times New Roman"/>
                <w:i/>
                <w:color w:val="000000"/>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7290CAAC"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5D70C77C"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tcMar>
              <w:top w:w="29" w:type="dxa"/>
              <w:bottom w:w="29" w:type="dxa"/>
            </w:tcMar>
          </w:tcPr>
          <w:p w14:paraId="49912CC0" w14:textId="77777777" w:rsidR="00415331" w:rsidRPr="00586D2B" w:rsidRDefault="00415331" w:rsidP="00A53FF8">
            <w:pPr>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6" w:space="0" w:color="000000"/>
              <w:left w:val="single" w:sz="6" w:space="0" w:color="000000"/>
              <w:bottom w:val="single" w:sz="6" w:space="0" w:color="000000"/>
              <w:right w:val="single" w:sz="6" w:space="0" w:color="FFFFFF"/>
            </w:tcBorders>
            <w:tcMar>
              <w:top w:w="29" w:type="dxa"/>
              <w:bottom w:w="29" w:type="dxa"/>
            </w:tcMar>
          </w:tcPr>
          <w:p w14:paraId="616EABFF"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Teacher education students will utilize school based AFNR education best practices to develop teaching materials and apply teaching strategies and pedagogical practices to cultivate inclusive and growth-focused educational settings.</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6DC94534"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CSUS200, CSUS222, CSUS300, CSUS301, CSUS317, CSUS417, CSUS817, CSUS819</w:t>
            </w:r>
          </w:p>
        </w:tc>
      </w:tr>
      <w:tr w:rsidR="00415331" w:rsidRPr="00586D2B" w14:paraId="023E4BD2"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6" w:space="0" w:color="FFFFFF"/>
            </w:tcBorders>
            <w:tcMar>
              <w:top w:w="29" w:type="dxa"/>
              <w:bottom w:w="29" w:type="dxa"/>
            </w:tcMar>
          </w:tcPr>
          <w:p w14:paraId="4AA1D9F4"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6" w:space="0" w:color="000000"/>
              <w:left w:val="single" w:sz="6" w:space="0" w:color="000000"/>
              <w:bottom w:val="single" w:sz="4" w:space="0" w:color="auto"/>
              <w:right w:val="single" w:sz="6" w:space="0" w:color="FFFFFF"/>
            </w:tcBorders>
            <w:tcMar>
              <w:top w:w="29" w:type="dxa"/>
              <w:bottom w:w="29" w:type="dxa"/>
            </w:tcMar>
          </w:tcPr>
          <w:p w14:paraId="3E3353C9"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Non-formal education students will utilize non-formal education best practices to develop teaching materials and apply teaching strategies and pedagogical practices to cultivate inclusive and growth-focused educational settings.</w:t>
            </w:r>
          </w:p>
        </w:tc>
        <w:tc>
          <w:tcPr>
            <w:tcW w:w="1766" w:type="dxa"/>
            <w:tcBorders>
              <w:top w:val="single" w:sz="6" w:space="0" w:color="000000"/>
              <w:left w:val="single" w:sz="6" w:space="0" w:color="000000"/>
              <w:bottom w:val="single" w:sz="4" w:space="0" w:color="auto"/>
              <w:right w:val="single" w:sz="6" w:space="0" w:color="000000"/>
            </w:tcBorders>
            <w:tcMar>
              <w:top w:w="29" w:type="dxa"/>
              <w:bottom w:w="29" w:type="dxa"/>
            </w:tcMar>
          </w:tcPr>
          <w:p w14:paraId="33D63F77" w14:textId="77777777"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CSUS200, CSUS222, CSUS300, CSUS301, CSUS317, CSUS430 or CSUS433, CSUS493</w:t>
            </w:r>
          </w:p>
          <w:p w14:paraId="5222204F" w14:textId="77777777" w:rsidR="00376BB8" w:rsidRPr="00586D2B" w:rsidRDefault="00376BB8" w:rsidP="00A53FF8">
            <w:pPr>
              <w:spacing w:beforeLines="40" w:before="96"/>
              <w:jc w:val="center"/>
              <w:rPr>
                <w:rFonts w:ascii="Times New Roman" w:hAnsi="Times New Roman" w:cs="Times New Roman"/>
                <w:sz w:val="20"/>
                <w:szCs w:val="20"/>
              </w:rPr>
            </w:pPr>
          </w:p>
        </w:tc>
      </w:tr>
      <w:tr w:rsidR="00415331" w:rsidRPr="00586D2B" w14:paraId="7F73EA3D"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000000"/>
              <w:right w:val="single" w:sz="6" w:space="0" w:color="FFFFFF"/>
            </w:tcBorders>
            <w:shd w:val="clear" w:color="auto" w:fill="00CFEA"/>
            <w:tcMar>
              <w:top w:w="29" w:type="dxa"/>
              <w:bottom w:w="29" w:type="dxa"/>
            </w:tcMar>
          </w:tcPr>
          <w:p w14:paraId="2AEF77F4"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4.0</w:t>
            </w:r>
          </w:p>
        </w:tc>
        <w:tc>
          <w:tcPr>
            <w:tcW w:w="6646" w:type="dxa"/>
            <w:tcBorders>
              <w:top w:val="single" w:sz="4" w:space="0" w:color="auto"/>
              <w:left w:val="single" w:sz="6" w:space="0" w:color="000000"/>
              <w:bottom w:val="single" w:sz="6" w:space="0" w:color="000000"/>
              <w:right w:val="single" w:sz="6" w:space="0" w:color="FFFFFF"/>
            </w:tcBorders>
            <w:shd w:val="clear" w:color="auto" w:fill="00CFEA"/>
            <w:tcMar>
              <w:top w:w="29" w:type="dxa"/>
              <w:bottom w:w="29" w:type="dxa"/>
            </w:tcMar>
          </w:tcPr>
          <w:p w14:paraId="3FD99C1E"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Program Management Content Knowledge:</w:t>
            </w:r>
          </w:p>
          <w:p w14:paraId="1A46F887"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 xml:space="preserve">The program will teach </w:t>
            </w:r>
            <w:r>
              <w:rPr>
                <w:rFonts w:ascii="Times New Roman" w:hAnsi="Times New Roman" w:cs="Times New Roman"/>
                <w:sz w:val="20"/>
                <w:szCs w:val="20"/>
              </w:rPr>
              <w:t>students</w:t>
            </w:r>
            <w:r w:rsidRPr="00586D2B">
              <w:rPr>
                <w:rFonts w:ascii="Times New Roman" w:hAnsi="Times New Roman" w:cs="Times New Roman"/>
                <w:sz w:val="20"/>
                <w:szCs w:val="20"/>
              </w:rPr>
              <w:t xml:space="preserve"> how to develop, manage, and evaluate an Agriscience and Natural Resources program consistent with best practice and current research findings. </w:t>
            </w:r>
          </w:p>
          <w:p w14:paraId="2FB90D6A" w14:textId="77777777" w:rsidR="00415331" w:rsidRPr="00586D2B" w:rsidRDefault="00415331" w:rsidP="00A53FF8">
            <w:pPr>
              <w:spacing w:before="40"/>
              <w:rPr>
                <w:rFonts w:ascii="Times New Roman" w:hAnsi="Times New Roman" w:cs="Times New Roman"/>
                <w:i/>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69446217"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44BEC998"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4" w:space="0" w:color="auto"/>
              <w:right w:val="single" w:sz="6" w:space="0" w:color="FFFFFF"/>
            </w:tcBorders>
            <w:tcMar>
              <w:top w:w="29" w:type="dxa"/>
              <w:bottom w:w="29" w:type="dxa"/>
            </w:tcMar>
          </w:tcPr>
          <w:p w14:paraId="1CEE16DB"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4" w:space="0" w:color="auto"/>
              <w:left w:val="single" w:sz="6" w:space="0" w:color="000000"/>
              <w:bottom w:val="single" w:sz="4" w:space="0" w:color="auto"/>
              <w:right w:val="single" w:sz="6" w:space="0" w:color="FFFFFF"/>
            </w:tcBorders>
            <w:tcMar>
              <w:top w:w="29" w:type="dxa"/>
              <w:bottom w:w="29" w:type="dxa"/>
            </w:tcMar>
          </w:tcPr>
          <w:p w14:paraId="74EF8A39"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Teacher education students will utilize school based AFNR education best practices to develop teaching materials and apply teaching strategies and pedagogical practices to educational settings.</w:t>
            </w:r>
          </w:p>
        </w:tc>
        <w:tc>
          <w:tcPr>
            <w:tcW w:w="1766" w:type="dxa"/>
            <w:tcBorders>
              <w:top w:val="single" w:sz="4" w:space="0" w:color="auto"/>
              <w:left w:val="single" w:sz="6" w:space="0" w:color="000000"/>
              <w:bottom w:val="single" w:sz="4" w:space="0" w:color="auto"/>
              <w:right w:val="single" w:sz="6" w:space="0" w:color="000000"/>
            </w:tcBorders>
            <w:tcMar>
              <w:top w:w="29" w:type="dxa"/>
              <w:bottom w:w="29" w:type="dxa"/>
            </w:tcMar>
          </w:tcPr>
          <w:p w14:paraId="2496B587"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CEP240, CSUS417, CSUS493, CSUS817, CSUS818, CSUS819</w:t>
            </w:r>
          </w:p>
        </w:tc>
      </w:tr>
      <w:tr w:rsidR="00415331" w:rsidRPr="00586D2B" w14:paraId="2664E1B1"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000000"/>
              <w:right w:val="single" w:sz="6" w:space="0" w:color="FFFFFF"/>
            </w:tcBorders>
            <w:tcMar>
              <w:top w:w="29" w:type="dxa"/>
              <w:bottom w:w="29" w:type="dxa"/>
            </w:tcMar>
          </w:tcPr>
          <w:p w14:paraId="6648A5FB"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4" w:space="0" w:color="auto"/>
              <w:left w:val="single" w:sz="6" w:space="0" w:color="000000"/>
              <w:bottom w:val="single" w:sz="6" w:space="0" w:color="000000"/>
              <w:right w:val="single" w:sz="6" w:space="0" w:color="FFFFFF"/>
            </w:tcBorders>
            <w:tcMar>
              <w:top w:w="29" w:type="dxa"/>
              <w:bottom w:w="29" w:type="dxa"/>
            </w:tcMar>
          </w:tcPr>
          <w:p w14:paraId="0C147F41"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Non-formal education students will utilize non-formal education best practices to develop teaching materials and apply teaching strategies and pedagogical practices to educational settings.</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60A513D8" w14:textId="77777777"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CEP240, CSUS493</w:t>
            </w:r>
          </w:p>
          <w:p w14:paraId="1FE5FAF3" w14:textId="77777777" w:rsidR="00376BB8" w:rsidRDefault="00376BB8" w:rsidP="00A53FF8">
            <w:pPr>
              <w:spacing w:beforeLines="40" w:before="96"/>
              <w:jc w:val="center"/>
              <w:rPr>
                <w:rFonts w:ascii="Times New Roman" w:hAnsi="Times New Roman" w:cs="Times New Roman"/>
                <w:sz w:val="20"/>
                <w:szCs w:val="20"/>
              </w:rPr>
            </w:pPr>
          </w:p>
          <w:p w14:paraId="236F59E6" w14:textId="77777777" w:rsidR="00376BB8" w:rsidRDefault="00376BB8" w:rsidP="00A53FF8">
            <w:pPr>
              <w:spacing w:beforeLines="40" w:before="96"/>
              <w:jc w:val="center"/>
              <w:rPr>
                <w:rFonts w:ascii="Times New Roman" w:hAnsi="Times New Roman" w:cs="Times New Roman"/>
                <w:sz w:val="20"/>
                <w:szCs w:val="20"/>
              </w:rPr>
            </w:pPr>
          </w:p>
          <w:p w14:paraId="698F2642" w14:textId="77777777" w:rsidR="00376BB8" w:rsidRDefault="00376BB8" w:rsidP="00A53FF8">
            <w:pPr>
              <w:spacing w:beforeLines="40" w:before="96"/>
              <w:jc w:val="center"/>
              <w:rPr>
                <w:rFonts w:ascii="Times New Roman" w:hAnsi="Times New Roman" w:cs="Times New Roman"/>
                <w:sz w:val="20"/>
                <w:szCs w:val="20"/>
              </w:rPr>
            </w:pPr>
          </w:p>
          <w:p w14:paraId="3F260020" w14:textId="77777777" w:rsidR="00376BB8" w:rsidRDefault="00376BB8" w:rsidP="00A53FF8">
            <w:pPr>
              <w:spacing w:beforeLines="40" w:before="96"/>
              <w:jc w:val="center"/>
              <w:rPr>
                <w:rFonts w:ascii="Times New Roman" w:hAnsi="Times New Roman" w:cs="Times New Roman"/>
                <w:sz w:val="20"/>
                <w:szCs w:val="20"/>
              </w:rPr>
            </w:pPr>
          </w:p>
          <w:p w14:paraId="2F7FF310" w14:textId="77777777" w:rsidR="00376BB8" w:rsidRDefault="00376BB8" w:rsidP="00A53FF8">
            <w:pPr>
              <w:spacing w:beforeLines="40" w:before="96"/>
              <w:jc w:val="center"/>
              <w:rPr>
                <w:rFonts w:ascii="Times New Roman" w:hAnsi="Times New Roman" w:cs="Times New Roman"/>
                <w:sz w:val="20"/>
                <w:szCs w:val="20"/>
              </w:rPr>
            </w:pPr>
          </w:p>
          <w:p w14:paraId="3F4BA458" w14:textId="77777777" w:rsidR="00376BB8" w:rsidRDefault="00376BB8" w:rsidP="00A53FF8">
            <w:pPr>
              <w:spacing w:beforeLines="40" w:before="96"/>
              <w:jc w:val="center"/>
              <w:rPr>
                <w:rFonts w:ascii="Times New Roman" w:hAnsi="Times New Roman" w:cs="Times New Roman"/>
                <w:sz w:val="20"/>
                <w:szCs w:val="20"/>
              </w:rPr>
            </w:pPr>
          </w:p>
          <w:p w14:paraId="096297C4" w14:textId="77777777" w:rsidR="00376BB8" w:rsidRPr="00586D2B" w:rsidRDefault="00376BB8" w:rsidP="00A53FF8">
            <w:pPr>
              <w:spacing w:beforeLines="40" w:before="96"/>
              <w:jc w:val="center"/>
              <w:rPr>
                <w:rFonts w:ascii="Times New Roman" w:hAnsi="Times New Roman" w:cs="Times New Roman"/>
                <w:sz w:val="20"/>
                <w:szCs w:val="20"/>
              </w:rPr>
            </w:pPr>
          </w:p>
        </w:tc>
      </w:tr>
      <w:tr w:rsidR="00415331" w:rsidRPr="00586D2B" w14:paraId="233C6566"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6" w:space="0" w:color="FFFFFF"/>
            </w:tcBorders>
            <w:shd w:val="clear" w:color="auto" w:fill="00B0F0"/>
            <w:tcMar>
              <w:top w:w="29" w:type="dxa"/>
              <w:bottom w:w="29" w:type="dxa"/>
            </w:tcMar>
          </w:tcPr>
          <w:p w14:paraId="07331294"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5.0</w:t>
            </w:r>
          </w:p>
        </w:tc>
        <w:tc>
          <w:tcPr>
            <w:tcW w:w="6646" w:type="dxa"/>
            <w:tcBorders>
              <w:top w:val="single" w:sz="6" w:space="0" w:color="000000"/>
              <w:left w:val="single" w:sz="6" w:space="0" w:color="000000"/>
              <w:bottom w:val="single" w:sz="4" w:space="0" w:color="auto"/>
              <w:right w:val="single" w:sz="6" w:space="0" w:color="000000"/>
            </w:tcBorders>
            <w:shd w:val="clear" w:color="auto" w:fill="00B0F0"/>
            <w:tcMar>
              <w:top w:w="29" w:type="dxa"/>
              <w:bottom w:w="29" w:type="dxa"/>
            </w:tcMar>
          </w:tcPr>
          <w:p w14:paraId="4D5C71FC"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Leadership Development Content Knowledge:</w:t>
            </w:r>
          </w:p>
          <w:p w14:paraId="6E8DAF8E"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 xml:space="preserve">The program will teach </w:t>
            </w:r>
            <w:r>
              <w:rPr>
                <w:rFonts w:ascii="Times New Roman" w:hAnsi="Times New Roman" w:cs="Times New Roman"/>
                <w:sz w:val="20"/>
                <w:szCs w:val="20"/>
              </w:rPr>
              <w:t>students</w:t>
            </w:r>
            <w:r w:rsidRPr="00586D2B">
              <w:rPr>
                <w:rFonts w:ascii="Times New Roman" w:hAnsi="Times New Roman" w:cs="Times New Roman"/>
                <w:sz w:val="20"/>
                <w:szCs w:val="20"/>
              </w:rPr>
              <w:t xml:space="preserve"> the most recent and relevant youth leadership content knowledge related to Agriscience and Natural Resources.  </w:t>
            </w:r>
          </w:p>
          <w:p w14:paraId="4C94C0B6" w14:textId="77777777" w:rsidR="00415331" w:rsidRPr="00586D2B" w:rsidRDefault="00415331" w:rsidP="00A53FF8">
            <w:pPr>
              <w:spacing w:before="40"/>
              <w:rPr>
                <w:rFonts w:ascii="Times New Roman" w:hAnsi="Times New Roman" w:cs="Times New Roman"/>
                <w:i/>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01B1F624"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71B48F8F"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6" w:space="0" w:color="FFFFFF"/>
            </w:tcBorders>
            <w:tcMar>
              <w:top w:w="29" w:type="dxa"/>
              <w:bottom w:w="29" w:type="dxa"/>
            </w:tcMar>
          </w:tcPr>
          <w:p w14:paraId="5F0AB4E0"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6" w:space="0" w:color="000000"/>
              <w:left w:val="single" w:sz="6" w:space="0" w:color="000000"/>
              <w:bottom w:val="single" w:sz="4" w:space="0" w:color="auto"/>
              <w:right w:val="single" w:sz="6" w:space="0" w:color="FFFFFF"/>
            </w:tcBorders>
            <w:tcMar>
              <w:top w:w="29" w:type="dxa"/>
              <w:bottom w:w="29" w:type="dxa"/>
            </w:tcMar>
          </w:tcPr>
          <w:p w14:paraId="38C9D668"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Teacher education students will utilize school based AFNR education best practices to develop leadership programming and implement leadership training and behavioral qualities in Michigan school based educational programs.</w:t>
            </w:r>
          </w:p>
        </w:tc>
        <w:tc>
          <w:tcPr>
            <w:tcW w:w="1766" w:type="dxa"/>
            <w:tcBorders>
              <w:top w:val="single" w:sz="6" w:space="0" w:color="000000"/>
              <w:left w:val="single" w:sz="6" w:space="0" w:color="000000"/>
              <w:bottom w:val="single" w:sz="4" w:space="0" w:color="auto"/>
              <w:right w:val="single" w:sz="6" w:space="0" w:color="000000"/>
            </w:tcBorders>
            <w:tcMar>
              <w:top w:w="29" w:type="dxa"/>
              <w:bottom w:w="29" w:type="dxa"/>
            </w:tcMar>
          </w:tcPr>
          <w:p w14:paraId="3233363D"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CSUS200, CSUS222, CSUS300, CSUS301, CSUS417, CSUS817, CSUS818, CSUS819</w:t>
            </w:r>
          </w:p>
        </w:tc>
      </w:tr>
      <w:tr w:rsidR="00415331" w:rsidRPr="00586D2B" w14:paraId="53400372"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4" w:space="0" w:color="auto"/>
              <w:right w:val="single" w:sz="6" w:space="0" w:color="FFFFFF"/>
            </w:tcBorders>
            <w:tcMar>
              <w:top w:w="29" w:type="dxa"/>
              <w:bottom w:w="29" w:type="dxa"/>
            </w:tcMar>
          </w:tcPr>
          <w:p w14:paraId="36F45324"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4" w:space="0" w:color="auto"/>
              <w:left w:val="single" w:sz="6" w:space="0" w:color="000000"/>
              <w:bottom w:val="single" w:sz="4" w:space="0" w:color="auto"/>
              <w:right w:val="single" w:sz="6" w:space="0" w:color="FFFFFF"/>
            </w:tcBorders>
            <w:tcMar>
              <w:top w:w="29" w:type="dxa"/>
              <w:bottom w:w="29" w:type="dxa"/>
            </w:tcMar>
          </w:tcPr>
          <w:p w14:paraId="56265F06"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Non-formal education students will utilize non-formal education best practices to develop leadership programming and implement leadership training and behavioral qualities in non-formal educational programs.</w:t>
            </w:r>
          </w:p>
        </w:tc>
        <w:tc>
          <w:tcPr>
            <w:tcW w:w="1766" w:type="dxa"/>
            <w:tcBorders>
              <w:top w:val="single" w:sz="4" w:space="0" w:color="auto"/>
              <w:left w:val="single" w:sz="6" w:space="0" w:color="000000"/>
              <w:bottom w:val="single" w:sz="4" w:space="0" w:color="auto"/>
              <w:right w:val="single" w:sz="6" w:space="0" w:color="000000"/>
            </w:tcBorders>
            <w:tcMar>
              <w:top w:w="29" w:type="dxa"/>
              <w:bottom w:w="29" w:type="dxa"/>
            </w:tcMar>
          </w:tcPr>
          <w:p w14:paraId="36EAA5D2" w14:textId="77777777"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 xml:space="preserve">CSUS200, CSUS222, CSUS300, CSUS301, </w:t>
            </w:r>
            <w:r w:rsidR="009A63F1">
              <w:rPr>
                <w:rFonts w:ascii="Times New Roman" w:hAnsi="Times New Roman" w:cs="Times New Roman"/>
                <w:sz w:val="20"/>
                <w:szCs w:val="20"/>
              </w:rPr>
              <w:t xml:space="preserve">CSUS322, </w:t>
            </w:r>
            <w:r>
              <w:rPr>
                <w:rFonts w:ascii="Times New Roman" w:hAnsi="Times New Roman" w:cs="Times New Roman"/>
                <w:sz w:val="20"/>
                <w:szCs w:val="20"/>
              </w:rPr>
              <w:t>CSUS430</w:t>
            </w:r>
          </w:p>
          <w:p w14:paraId="02FC9F52" w14:textId="77777777" w:rsidR="00376BB8" w:rsidRDefault="00376BB8" w:rsidP="00A53FF8">
            <w:pPr>
              <w:spacing w:beforeLines="40" w:before="96"/>
              <w:jc w:val="center"/>
              <w:rPr>
                <w:rFonts w:ascii="Times New Roman" w:hAnsi="Times New Roman" w:cs="Times New Roman"/>
                <w:sz w:val="20"/>
                <w:szCs w:val="20"/>
              </w:rPr>
            </w:pPr>
          </w:p>
          <w:p w14:paraId="22A00BF3" w14:textId="77777777" w:rsidR="00376BB8" w:rsidRDefault="00376BB8" w:rsidP="00A53FF8">
            <w:pPr>
              <w:spacing w:beforeLines="40" w:before="96"/>
              <w:jc w:val="center"/>
              <w:rPr>
                <w:rFonts w:ascii="Times New Roman" w:hAnsi="Times New Roman" w:cs="Times New Roman"/>
                <w:sz w:val="20"/>
                <w:szCs w:val="20"/>
              </w:rPr>
            </w:pPr>
          </w:p>
          <w:p w14:paraId="562D6638" w14:textId="77777777" w:rsidR="00376BB8" w:rsidRDefault="00376BB8" w:rsidP="00A53FF8">
            <w:pPr>
              <w:spacing w:beforeLines="40" w:before="96"/>
              <w:jc w:val="center"/>
              <w:rPr>
                <w:rFonts w:ascii="Times New Roman" w:hAnsi="Times New Roman" w:cs="Times New Roman"/>
                <w:sz w:val="20"/>
                <w:szCs w:val="20"/>
              </w:rPr>
            </w:pPr>
          </w:p>
          <w:p w14:paraId="191845F2" w14:textId="4F23CBA5" w:rsidR="00376BB8" w:rsidRPr="00586D2B" w:rsidRDefault="00376BB8" w:rsidP="00A53FF8">
            <w:pPr>
              <w:spacing w:beforeLines="40" w:before="96"/>
              <w:jc w:val="center"/>
              <w:rPr>
                <w:rFonts w:ascii="Times New Roman" w:hAnsi="Times New Roman" w:cs="Times New Roman"/>
                <w:sz w:val="20"/>
                <w:szCs w:val="20"/>
              </w:rPr>
            </w:pPr>
          </w:p>
        </w:tc>
      </w:tr>
      <w:tr w:rsidR="00415331" w:rsidRPr="00586D2B" w14:paraId="247F8FD2"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000000"/>
              <w:right w:val="single" w:sz="6" w:space="0" w:color="FFFFFF"/>
            </w:tcBorders>
            <w:shd w:val="clear" w:color="auto" w:fill="FFFF00"/>
            <w:tcMar>
              <w:top w:w="29" w:type="dxa"/>
              <w:bottom w:w="29" w:type="dxa"/>
            </w:tcMar>
          </w:tcPr>
          <w:p w14:paraId="59D0FE89"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6.0</w:t>
            </w:r>
          </w:p>
        </w:tc>
        <w:tc>
          <w:tcPr>
            <w:tcW w:w="6646" w:type="dxa"/>
            <w:tcBorders>
              <w:top w:val="single" w:sz="4" w:space="0" w:color="auto"/>
              <w:left w:val="single" w:sz="6" w:space="0" w:color="000000"/>
              <w:bottom w:val="single" w:sz="6" w:space="0" w:color="000000"/>
              <w:right w:val="single" w:sz="6" w:space="0" w:color="000000"/>
            </w:tcBorders>
            <w:shd w:val="clear" w:color="auto" w:fill="FFFF00"/>
            <w:tcMar>
              <w:top w:w="29" w:type="dxa"/>
              <w:bottom w:w="29" w:type="dxa"/>
            </w:tcMar>
          </w:tcPr>
          <w:p w14:paraId="41C1AA9B"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Supervised Agricultural Experience Content Knowledge:</w:t>
            </w:r>
          </w:p>
          <w:p w14:paraId="3DBAD82C"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 xml:space="preserve">The program will teach </w:t>
            </w:r>
            <w:r>
              <w:rPr>
                <w:rFonts w:ascii="Times New Roman" w:hAnsi="Times New Roman" w:cs="Times New Roman"/>
                <w:sz w:val="20"/>
                <w:szCs w:val="20"/>
              </w:rPr>
              <w:t>students</w:t>
            </w:r>
            <w:r w:rsidRPr="00586D2B">
              <w:rPr>
                <w:rFonts w:ascii="Times New Roman" w:hAnsi="Times New Roman" w:cs="Times New Roman"/>
                <w:sz w:val="20"/>
                <w:szCs w:val="20"/>
              </w:rPr>
              <w:t xml:space="preserve"> the most recent and relevant supervised agricultural experience content knowledge related to Agriscience and Natural Resources.  </w:t>
            </w:r>
          </w:p>
          <w:p w14:paraId="4403DDFC" w14:textId="77777777" w:rsidR="00415331" w:rsidRPr="00586D2B" w:rsidRDefault="00415331" w:rsidP="00A53FF8">
            <w:pPr>
              <w:spacing w:before="40"/>
              <w:rPr>
                <w:rFonts w:ascii="Times New Roman" w:hAnsi="Times New Roman" w:cs="Times New Roman"/>
                <w:i/>
                <w:sz w:val="20"/>
                <w:szCs w:val="20"/>
              </w:rPr>
            </w:pPr>
            <w:r w:rsidRPr="00586D2B">
              <w:rPr>
                <w:rFonts w:ascii="Times New Roman" w:hAnsi="Times New Roman" w:cs="Times New Roman"/>
                <w:i/>
                <w:color w:val="000000"/>
                <w:sz w:val="20"/>
                <w:szCs w:val="20"/>
              </w:rPr>
              <w:t>The preparation of agriscience and natural resources teachers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6367E9C1"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2600B573"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4" w:space="0" w:color="auto"/>
              <w:left w:val="single" w:sz="6" w:space="0" w:color="000000"/>
              <w:bottom w:val="single" w:sz="6" w:space="0" w:color="000000"/>
              <w:right w:val="single" w:sz="6" w:space="0" w:color="FFFFFF"/>
            </w:tcBorders>
            <w:tcMar>
              <w:top w:w="29" w:type="dxa"/>
              <w:bottom w:w="29" w:type="dxa"/>
            </w:tcMar>
          </w:tcPr>
          <w:p w14:paraId="4CBD24AF"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4" w:space="0" w:color="auto"/>
              <w:left w:val="single" w:sz="6" w:space="0" w:color="000000"/>
              <w:bottom w:val="single" w:sz="6" w:space="0" w:color="000000"/>
              <w:right w:val="single" w:sz="6" w:space="0" w:color="FFFFFF"/>
            </w:tcBorders>
            <w:tcMar>
              <w:top w:w="29" w:type="dxa"/>
              <w:bottom w:w="29" w:type="dxa"/>
            </w:tcMar>
          </w:tcPr>
          <w:p w14:paraId="0F352CA9"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Teacher education students will utilize school-based AFNR education best practices to plan and manage supervised educational experiences with Michigan school-based education programs.</w:t>
            </w:r>
          </w:p>
        </w:tc>
        <w:tc>
          <w:tcPr>
            <w:tcW w:w="1766" w:type="dxa"/>
            <w:tcBorders>
              <w:top w:val="single" w:sz="4" w:space="0" w:color="auto"/>
              <w:left w:val="single" w:sz="6" w:space="0" w:color="000000"/>
              <w:bottom w:val="single" w:sz="6" w:space="0" w:color="000000"/>
              <w:right w:val="single" w:sz="6" w:space="0" w:color="000000"/>
            </w:tcBorders>
            <w:tcMar>
              <w:top w:w="29" w:type="dxa"/>
              <w:bottom w:w="29" w:type="dxa"/>
            </w:tcMar>
          </w:tcPr>
          <w:p w14:paraId="05FF1621"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CSUS417, CSUS493, CSUS817, CSUS818, CSUS819</w:t>
            </w:r>
          </w:p>
        </w:tc>
      </w:tr>
      <w:tr w:rsidR="00415331" w:rsidRPr="00586D2B" w14:paraId="71C88C68"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6" w:space="0" w:color="FFFFFF"/>
            </w:tcBorders>
            <w:tcMar>
              <w:top w:w="29" w:type="dxa"/>
              <w:bottom w:w="29" w:type="dxa"/>
            </w:tcMar>
          </w:tcPr>
          <w:p w14:paraId="043DBEDE"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6" w:space="0" w:color="000000"/>
              <w:left w:val="single" w:sz="6" w:space="0" w:color="000000"/>
              <w:bottom w:val="single" w:sz="4" w:space="0" w:color="auto"/>
              <w:right w:val="single" w:sz="6" w:space="0" w:color="FFFFFF"/>
            </w:tcBorders>
            <w:tcMar>
              <w:top w:w="29" w:type="dxa"/>
              <w:bottom w:w="29" w:type="dxa"/>
            </w:tcMar>
          </w:tcPr>
          <w:p w14:paraId="4FD00611"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Non-formal education students will utilize non-formal education best practices to plan and manage experiential learning opportunities for non-formal educational settings.</w:t>
            </w:r>
          </w:p>
        </w:tc>
        <w:tc>
          <w:tcPr>
            <w:tcW w:w="1766" w:type="dxa"/>
            <w:tcBorders>
              <w:top w:val="single" w:sz="6" w:space="0" w:color="000000"/>
              <w:left w:val="single" w:sz="6" w:space="0" w:color="000000"/>
              <w:bottom w:val="single" w:sz="4" w:space="0" w:color="auto"/>
              <w:right w:val="single" w:sz="6" w:space="0" w:color="000000"/>
            </w:tcBorders>
            <w:tcMar>
              <w:top w:w="29" w:type="dxa"/>
              <w:bottom w:w="29" w:type="dxa"/>
            </w:tcMar>
          </w:tcPr>
          <w:p w14:paraId="63879B00" w14:textId="77777777"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CSUS430 or CSUS433, CSUS493</w:t>
            </w:r>
          </w:p>
          <w:p w14:paraId="40937F28" w14:textId="77777777" w:rsidR="00376BB8" w:rsidRDefault="00376BB8" w:rsidP="00A53FF8">
            <w:pPr>
              <w:spacing w:beforeLines="40" w:before="96"/>
              <w:jc w:val="center"/>
              <w:rPr>
                <w:rFonts w:ascii="Times New Roman" w:hAnsi="Times New Roman" w:cs="Times New Roman"/>
                <w:sz w:val="20"/>
                <w:szCs w:val="20"/>
              </w:rPr>
            </w:pPr>
          </w:p>
          <w:p w14:paraId="13D21D00" w14:textId="77777777" w:rsidR="00376BB8" w:rsidRDefault="00376BB8" w:rsidP="00A53FF8">
            <w:pPr>
              <w:spacing w:beforeLines="40" w:before="96"/>
              <w:jc w:val="center"/>
              <w:rPr>
                <w:rFonts w:ascii="Times New Roman" w:hAnsi="Times New Roman" w:cs="Times New Roman"/>
                <w:sz w:val="20"/>
                <w:szCs w:val="20"/>
              </w:rPr>
            </w:pPr>
          </w:p>
          <w:p w14:paraId="26114A94" w14:textId="77777777" w:rsidR="00376BB8" w:rsidRDefault="00376BB8" w:rsidP="00A53FF8">
            <w:pPr>
              <w:spacing w:beforeLines="40" w:before="96"/>
              <w:jc w:val="center"/>
              <w:rPr>
                <w:rFonts w:ascii="Times New Roman" w:hAnsi="Times New Roman" w:cs="Times New Roman"/>
                <w:sz w:val="20"/>
                <w:szCs w:val="20"/>
              </w:rPr>
            </w:pPr>
          </w:p>
          <w:p w14:paraId="029924F9" w14:textId="77777777" w:rsidR="00376BB8" w:rsidRDefault="00376BB8" w:rsidP="00A53FF8">
            <w:pPr>
              <w:spacing w:beforeLines="40" w:before="96"/>
              <w:jc w:val="center"/>
              <w:rPr>
                <w:rFonts w:ascii="Times New Roman" w:hAnsi="Times New Roman" w:cs="Times New Roman"/>
                <w:sz w:val="20"/>
                <w:szCs w:val="20"/>
              </w:rPr>
            </w:pPr>
          </w:p>
          <w:p w14:paraId="5F9C007D" w14:textId="77777777" w:rsidR="00376BB8" w:rsidRDefault="00376BB8" w:rsidP="00A53FF8">
            <w:pPr>
              <w:spacing w:beforeLines="40" w:before="96"/>
              <w:jc w:val="center"/>
              <w:rPr>
                <w:rFonts w:ascii="Times New Roman" w:hAnsi="Times New Roman" w:cs="Times New Roman"/>
                <w:sz w:val="20"/>
                <w:szCs w:val="20"/>
              </w:rPr>
            </w:pPr>
          </w:p>
          <w:p w14:paraId="65880EA2" w14:textId="77777777" w:rsidR="00376BB8" w:rsidRDefault="00376BB8" w:rsidP="00A53FF8">
            <w:pPr>
              <w:spacing w:beforeLines="40" w:before="96"/>
              <w:jc w:val="center"/>
              <w:rPr>
                <w:rFonts w:ascii="Times New Roman" w:hAnsi="Times New Roman" w:cs="Times New Roman"/>
                <w:sz w:val="20"/>
                <w:szCs w:val="20"/>
              </w:rPr>
            </w:pPr>
          </w:p>
          <w:p w14:paraId="7A859596" w14:textId="77777777" w:rsidR="00376BB8" w:rsidRPr="00586D2B" w:rsidRDefault="00376BB8" w:rsidP="00A53FF8">
            <w:pPr>
              <w:spacing w:beforeLines="40" w:before="96"/>
              <w:jc w:val="center"/>
              <w:rPr>
                <w:rFonts w:ascii="Times New Roman" w:hAnsi="Times New Roman" w:cs="Times New Roman"/>
                <w:sz w:val="20"/>
                <w:szCs w:val="20"/>
              </w:rPr>
            </w:pPr>
          </w:p>
        </w:tc>
      </w:tr>
      <w:tr w:rsidR="00415331" w:rsidRPr="00586D2B" w14:paraId="3CE2D765"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shd w:val="clear" w:color="auto" w:fill="00B050"/>
            <w:tcMar>
              <w:top w:w="29" w:type="dxa"/>
              <w:bottom w:w="29" w:type="dxa"/>
            </w:tcMar>
          </w:tcPr>
          <w:p w14:paraId="35BF67CB" w14:textId="77777777" w:rsidR="00415331" w:rsidRPr="00586D2B" w:rsidRDefault="00415331" w:rsidP="00A53FF8">
            <w:pPr>
              <w:spacing w:before="40"/>
              <w:rPr>
                <w:rFonts w:ascii="Times New Roman" w:hAnsi="Times New Roman" w:cs="Times New Roman"/>
                <w:sz w:val="18"/>
                <w:szCs w:val="18"/>
              </w:rPr>
            </w:pPr>
            <w:r w:rsidRPr="00586D2B">
              <w:rPr>
                <w:rFonts w:ascii="Times New Roman" w:hAnsi="Times New Roman" w:cs="Times New Roman"/>
                <w:sz w:val="18"/>
                <w:szCs w:val="18"/>
              </w:rPr>
              <w:lastRenderedPageBreak/>
              <w:t>7.0</w:t>
            </w:r>
          </w:p>
        </w:tc>
        <w:tc>
          <w:tcPr>
            <w:tcW w:w="6646" w:type="dxa"/>
            <w:tcBorders>
              <w:top w:val="single" w:sz="6" w:space="0" w:color="000000"/>
              <w:left w:val="single" w:sz="6" w:space="0" w:color="000000"/>
              <w:bottom w:val="single" w:sz="6" w:space="0" w:color="000000"/>
              <w:right w:val="single" w:sz="6" w:space="0" w:color="000000"/>
            </w:tcBorders>
            <w:shd w:val="clear" w:color="auto" w:fill="00B050"/>
            <w:tcMar>
              <w:top w:w="29" w:type="dxa"/>
              <w:bottom w:w="29" w:type="dxa"/>
            </w:tcMar>
          </w:tcPr>
          <w:p w14:paraId="0AFDB3E3"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Career Education Content Knowledge:</w:t>
            </w:r>
          </w:p>
          <w:p w14:paraId="41EAB679" w14:textId="77777777" w:rsidR="00415331" w:rsidRPr="00586D2B" w:rsidRDefault="00415331" w:rsidP="00A53FF8">
            <w:pPr>
              <w:spacing w:before="40"/>
              <w:rPr>
                <w:rFonts w:ascii="Times New Roman" w:hAnsi="Times New Roman" w:cs="Times New Roman"/>
                <w:sz w:val="20"/>
                <w:szCs w:val="20"/>
              </w:rPr>
            </w:pPr>
            <w:r w:rsidRPr="00586D2B">
              <w:rPr>
                <w:rFonts w:ascii="Times New Roman" w:hAnsi="Times New Roman" w:cs="Times New Roman"/>
                <w:sz w:val="20"/>
                <w:szCs w:val="20"/>
              </w:rPr>
              <w:t xml:space="preserve">The program will teach </w:t>
            </w:r>
            <w:r>
              <w:rPr>
                <w:rFonts w:ascii="Times New Roman" w:hAnsi="Times New Roman" w:cs="Times New Roman"/>
                <w:sz w:val="20"/>
                <w:szCs w:val="20"/>
              </w:rPr>
              <w:t xml:space="preserve">students </w:t>
            </w:r>
            <w:r w:rsidRPr="00586D2B">
              <w:rPr>
                <w:rFonts w:ascii="Times New Roman" w:hAnsi="Times New Roman" w:cs="Times New Roman"/>
                <w:sz w:val="20"/>
                <w:szCs w:val="20"/>
              </w:rPr>
              <w:t xml:space="preserve">the most recent and relevant career education content knowledge related to Agriscience and Natural Resources.  </w:t>
            </w:r>
          </w:p>
          <w:p w14:paraId="646723D6" w14:textId="77777777" w:rsidR="00415331" w:rsidRPr="00586D2B" w:rsidRDefault="00415331" w:rsidP="00A53FF8">
            <w:pPr>
              <w:spacing w:before="40"/>
              <w:rPr>
                <w:rFonts w:ascii="Times New Roman" w:hAnsi="Times New Roman" w:cs="Times New Roman"/>
                <w:i/>
                <w:sz w:val="20"/>
                <w:szCs w:val="20"/>
              </w:rPr>
            </w:pPr>
            <w:r w:rsidRPr="00465F27">
              <w:rPr>
                <w:rFonts w:ascii="Times New Roman" w:hAnsi="Times New Roman" w:cs="Times New Roman"/>
                <w:i/>
                <w:color w:val="000000"/>
                <w:sz w:val="18"/>
                <w:szCs w:val="18"/>
              </w:rPr>
              <w:t>The preparation of agriscience and natural resources teachers and informal educators will enable them to:</w:t>
            </w:r>
          </w:p>
        </w:tc>
        <w:tc>
          <w:tcPr>
            <w:tcW w:w="1766" w:type="dxa"/>
            <w:tcBorders>
              <w:top w:val="single" w:sz="6" w:space="0" w:color="000000"/>
              <w:left w:val="single" w:sz="6" w:space="0" w:color="000000"/>
              <w:bottom w:val="single" w:sz="6" w:space="0" w:color="000000"/>
              <w:right w:val="single" w:sz="6" w:space="0" w:color="000000"/>
            </w:tcBorders>
            <w:shd w:val="clear" w:color="auto" w:fill="E0E0E0"/>
            <w:tcMar>
              <w:top w:w="29" w:type="dxa"/>
              <w:bottom w:w="29" w:type="dxa"/>
            </w:tcMar>
          </w:tcPr>
          <w:p w14:paraId="63D6A773" w14:textId="77777777" w:rsidR="00415331" w:rsidRPr="00586D2B" w:rsidRDefault="00415331" w:rsidP="00A53FF8">
            <w:pPr>
              <w:spacing w:beforeLines="40" w:before="96"/>
              <w:jc w:val="center"/>
              <w:rPr>
                <w:rFonts w:ascii="Times New Roman" w:hAnsi="Times New Roman" w:cs="Times New Roman"/>
                <w:sz w:val="20"/>
                <w:szCs w:val="20"/>
              </w:rPr>
            </w:pPr>
          </w:p>
        </w:tc>
      </w:tr>
      <w:tr w:rsidR="00415331" w:rsidRPr="00586D2B" w14:paraId="22B2E1DE"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6" w:space="0" w:color="000000"/>
              <w:right w:val="single" w:sz="6" w:space="0" w:color="FFFFFF"/>
            </w:tcBorders>
            <w:tcMar>
              <w:top w:w="29" w:type="dxa"/>
              <w:bottom w:w="29" w:type="dxa"/>
            </w:tcMar>
          </w:tcPr>
          <w:p w14:paraId="656E17C1"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TE</w:t>
            </w:r>
          </w:p>
        </w:tc>
        <w:tc>
          <w:tcPr>
            <w:tcW w:w="6646" w:type="dxa"/>
            <w:tcBorders>
              <w:top w:val="single" w:sz="6" w:space="0" w:color="000000"/>
              <w:left w:val="single" w:sz="6" w:space="0" w:color="000000"/>
              <w:bottom w:val="single" w:sz="6" w:space="0" w:color="000000"/>
              <w:right w:val="single" w:sz="6" w:space="0" w:color="FFFFFF"/>
            </w:tcBorders>
            <w:tcMar>
              <w:top w:w="29" w:type="dxa"/>
              <w:bottom w:w="29" w:type="dxa"/>
            </w:tcMar>
          </w:tcPr>
          <w:p w14:paraId="4B922DB1"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Teacher education students will utilize school-based AFNR education best practices to identify and differentiate general and career and technical education opportunities for students in Michigan school-based education programs.</w:t>
            </w:r>
          </w:p>
        </w:tc>
        <w:tc>
          <w:tcPr>
            <w:tcW w:w="1766" w:type="dxa"/>
            <w:tcBorders>
              <w:top w:val="single" w:sz="6" w:space="0" w:color="000000"/>
              <w:left w:val="single" w:sz="6" w:space="0" w:color="000000"/>
              <w:bottom w:val="single" w:sz="6" w:space="0" w:color="000000"/>
              <w:right w:val="single" w:sz="6" w:space="0" w:color="000000"/>
            </w:tcBorders>
            <w:tcMar>
              <w:top w:w="29" w:type="dxa"/>
              <w:bottom w:w="29" w:type="dxa"/>
            </w:tcMar>
          </w:tcPr>
          <w:p w14:paraId="41EFAC54" w14:textId="77777777" w:rsidR="00415331" w:rsidRPr="00586D2B"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CSUS316, CSUS317, CSUS417, CSUS493, CSUS819</w:t>
            </w:r>
          </w:p>
        </w:tc>
      </w:tr>
      <w:tr w:rsidR="00415331" w:rsidRPr="00586D2B" w14:paraId="126A1A56" w14:textId="77777777" w:rsidTr="008A3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669" w:type="dxa"/>
            <w:tcBorders>
              <w:top w:val="single" w:sz="6" w:space="0" w:color="000000"/>
              <w:left w:val="single" w:sz="6" w:space="0" w:color="000000"/>
              <w:bottom w:val="single" w:sz="4" w:space="0" w:color="auto"/>
              <w:right w:val="single" w:sz="6" w:space="0" w:color="FFFFFF"/>
            </w:tcBorders>
            <w:tcMar>
              <w:top w:w="29" w:type="dxa"/>
              <w:bottom w:w="29" w:type="dxa"/>
            </w:tcMar>
          </w:tcPr>
          <w:p w14:paraId="438FC2D6" w14:textId="77777777" w:rsidR="00415331" w:rsidRPr="00586D2B" w:rsidRDefault="00415331" w:rsidP="00A53FF8">
            <w:pPr>
              <w:spacing w:before="40"/>
              <w:rPr>
                <w:rFonts w:ascii="Times New Roman" w:hAnsi="Times New Roman" w:cs="Times New Roman"/>
                <w:sz w:val="18"/>
                <w:szCs w:val="18"/>
              </w:rPr>
            </w:pPr>
            <w:r>
              <w:rPr>
                <w:rFonts w:ascii="Times New Roman" w:hAnsi="Times New Roman" w:cs="Times New Roman"/>
                <w:sz w:val="18"/>
                <w:szCs w:val="18"/>
              </w:rPr>
              <w:t>NFE</w:t>
            </w:r>
          </w:p>
        </w:tc>
        <w:tc>
          <w:tcPr>
            <w:tcW w:w="6646" w:type="dxa"/>
            <w:tcBorders>
              <w:top w:val="single" w:sz="6" w:space="0" w:color="000000"/>
              <w:left w:val="single" w:sz="6" w:space="0" w:color="000000"/>
              <w:bottom w:val="single" w:sz="4" w:space="0" w:color="auto"/>
              <w:right w:val="single" w:sz="6" w:space="0" w:color="FFFFFF"/>
            </w:tcBorders>
            <w:tcMar>
              <w:top w:w="29" w:type="dxa"/>
              <w:bottom w:w="29" w:type="dxa"/>
            </w:tcMar>
          </w:tcPr>
          <w:p w14:paraId="7D3266A0" w14:textId="77777777" w:rsidR="00415331" w:rsidRPr="00586D2B" w:rsidRDefault="00415331" w:rsidP="00A53FF8">
            <w:pPr>
              <w:spacing w:before="40"/>
              <w:rPr>
                <w:rFonts w:ascii="Times New Roman" w:hAnsi="Times New Roman" w:cs="Times New Roman"/>
                <w:sz w:val="20"/>
                <w:szCs w:val="20"/>
              </w:rPr>
            </w:pPr>
            <w:r>
              <w:rPr>
                <w:rFonts w:ascii="Times New Roman" w:hAnsi="Times New Roman" w:cs="Times New Roman"/>
                <w:sz w:val="20"/>
                <w:szCs w:val="20"/>
              </w:rPr>
              <w:t xml:space="preserve">Non-formal education students will utilize non-formal education best practices to identify and differentiate non-formal career education opportunities. </w:t>
            </w:r>
          </w:p>
        </w:tc>
        <w:tc>
          <w:tcPr>
            <w:tcW w:w="1766" w:type="dxa"/>
            <w:tcBorders>
              <w:top w:val="single" w:sz="6" w:space="0" w:color="000000"/>
              <w:left w:val="single" w:sz="6" w:space="0" w:color="000000"/>
              <w:bottom w:val="single" w:sz="4" w:space="0" w:color="auto"/>
              <w:right w:val="single" w:sz="6" w:space="0" w:color="000000"/>
            </w:tcBorders>
            <w:tcMar>
              <w:top w:w="29" w:type="dxa"/>
              <w:bottom w:w="29" w:type="dxa"/>
            </w:tcMar>
          </w:tcPr>
          <w:p w14:paraId="186A2082" w14:textId="77777777" w:rsidR="00415331" w:rsidRDefault="00415331" w:rsidP="00A53FF8">
            <w:pPr>
              <w:spacing w:beforeLines="40" w:before="96"/>
              <w:jc w:val="center"/>
              <w:rPr>
                <w:rFonts w:ascii="Times New Roman" w:hAnsi="Times New Roman" w:cs="Times New Roman"/>
                <w:sz w:val="20"/>
                <w:szCs w:val="20"/>
              </w:rPr>
            </w:pPr>
            <w:r>
              <w:rPr>
                <w:rFonts w:ascii="Times New Roman" w:hAnsi="Times New Roman" w:cs="Times New Roman"/>
                <w:sz w:val="20"/>
                <w:szCs w:val="20"/>
              </w:rPr>
              <w:t>CSUS316, CSUS317, CSUS493</w:t>
            </w:r>
          </w:p>
          <w:p w14:paraId="228596B8" w14:textId="77777777" w:rsidR="00376BB8" w:rsidRDefault="00376BB8" w:rsidP="00A53FF8">
            <w:pPr>
              <w:spacing w:beforeLines="40" w:before="96"/>
              <w:jc w:val="center"/>
              <w:rPr>
                <w:rFonts w:ascii="Times New Roman" w:hAnsi="Times New Roman" w:cs="Times New Roman"/>
                <w:sz w:val="20"/>
                <w:szCs w:val="20"/>
              </w:rPr>
            </w:pPr>
          </w:p>
          <w:p w14:paraId="1A03F557" w14:textId="77777777" w:rsidR="00376BB8" w:rsidRDefault="00376BB8" w:rsidP="00A53FF8">
            <w:pPr>
              <w:spacing w:beforeLines="40" w:before="96"/>
              <w:jc w:val="center"/>
              <w:rPr>
                <w:rFonts w:ascii="Times New Roman" w:hAnsi="Times New Roman" w:cs="Times New Roman"/>
                <w:sz w:val="20"/>
                <w:szCs w:val="20"/>
              </w:rPr>
            </w:pPr>
          </w:p>
          <w:p w14:paraId="6B1D6A29" w14:textId="77777777" w:rsidR="00376BB8" w:rsidRDefault="00376BB8" w:rsidP="00A53FF8">
            <w:pPr>
              <w:spacing w:beforeLines="40" w:before="96"/>
              <w:jc w:val="center"/>
              <w:rPr>
                <w:rFonts w:ascii="Times New Roman" w:hAnsi="Times New Roman" w:cs="Times New Roman"/>
                <w:sz w:val="20"/>
                <w:szCs w:val="20"/>
              </w:rPr>
            </w:pPr>
          </w:p>
          <w:p w14:paraId="2AA1B819" w14:textId="77777777" w:rsidR="00376BB8" w:rsidRDefault="00376BB8" w:rsidP="00A53FF8">
            <w:pPr>
              <w:spacing w:beforeLines="40" w:before="96"/>
              <w:jc w:val="center"/>
              <w:rPr>
                <w:rFonts w:ascii="Times New Roman" w:hAnsi="Times New Roman" w:cs="Times New Roman"/>
                <w:sz w:val="20"/>
                <w:szCs w:val="20"/>
              </w:rPr>
            </w:pPr>
          </w:p>
          <w:p w14:paraId="0829727E" w14:textId="77777777" w:rsidR="00376BB8" w:rsidRDefault="00376BB8" w:rsidP="00A53FF8">
            <w:pPr>
              <w:spacing w:beforeLines="40" w:before="96"/>
              <w:jc w:val="center"/>
              <w:rPr>
                <w:rFonts w:ascii="Times New Roman" w:hAnsi="Times New Roman" w:cs="Times New Roman"/>
                <w:sz w:val="20"/>
                <w:szCs w:val="20"/>
              </w:rPr>
            </w:pPr>
          </w:p>
          <w:p w14:paraId="37CC101E" w14:textId="77777777" w:rsidR="00376BB8" w:rsidRDefault="00376BB8" w:rsidP="00A53FF8">
            <w:pPr>
              <w:spacing w:beforeLines="40" w:before="96"/>
              <w:jc w:val="center"/>
              <w:rPr>
                <w:rFonts w:ascii="Times New Roman" w:hAnsi="Times New Roman" w:cs="Times New Roman"/>
                <w:sz w:val="20"/>
                <w:szCs w:val="20"/>
              </w:rPr>
            </w:pPr>
          </w:p>
          <w:p w14:paraId="69F09371" w14:textId="77777777" w:rsidR="00376BB8" w:rsidRDefault="00376BB8" w:rsidP="00A53FF8">
            <w:pPr>
              <w:spacing w:beforeLines="40" w:before="96"/>
              <w:jc w:val="center"/>
              <w:rPr>
                <w:rFonts w:ascii="Times New Roman" w:hAnsi="Times New Roman" w:cs="Times New Roman"/>
                <w:sz w:val="20"/>
                <w:szCs w:val="20"/>
              </w:rPr>
            </w:pPr>
          </w:p>
          <w:p w14:paraId="5D427423" w14:textId="77777777" w:rsidR="00376BB8" w:rsidRDefault="00376BB8" w:rsidP="00A53FF8">
            <w:pPr>
              <w:spacing w:beforeLines="40" w:before="96"/>
              <w:jc w:val="center"/>
              <w:rPr>
                <w:rFonts w:ascii="Times New Roman" w:hAnsi="Times New Roman" w:cs="Times New Roman"/>
                <w:sz w:val="20"/>
                <w:szCs w:val="20"/>
              </w:rPr>
            </w:pPr>
          </w:p>
          <w:p w14:paraId="7901181F" w14:textId="77777777" w:rsidR="00376BB8" w:rsidRDefault="00376BB8" w:rsidP="00A53FF8">
            <w:pPr>
              <w:spacing w:beforeLines="40" w:before="96"/>
              <w:jc w:val="center"/>
              <w:rPr>
                <w:rFonts w:ascii="Times New Roman" w:hAnsi="Times New Roman" w:cs="Times New Roman"/>
                <w:sz w:val="20"/>
                <w:szCs w:val="20"/>
              </w:rPr>
            </w:pPr>
          </w:p>
          <w:p w14:paraId="119814FE" w14:textId="77777777" w:rsidR="00376BB8" w:rsidRPr="00586D2B" w:rsidRDefault="00376BB8" w:rsidP="00A53FF8">
            <w:pPr>
              <w:spacing w:beforeLines="40" w:before="96"/>
              <w:jc w:val="center"/>
              <w:rPr>
                <w:rFonts w:ascii="Times New Roman" w:hAnsi="Times New Roman" w:cs="Times New Roman"/>
                <w:sz w:val="20"/>
                <w:szCs w:val="20"/>
              </w:rPr>
            </w:pPr>
          </w:p>
        </w:tc>
      </w:tr>
    </w:tbl>
    <w:p w14:paraId="75929003" w14:textId="77777777" w:rsidR="00CD74EC" w:rsidRDefault="00CD74EC" w:rsidP="00206962">
      <w:pPr>
        <w:spacing w:after="0" w:line="240" w:lineRule="auto"/>
        <w:ind w:left="-720"/>
        <w:rPr>
          <w:rFonts w:ascii="Times New Roman" w:hAnsi="Times New Roman" w:cs="Times New Roman"/>
          <w:b/>
          <w:color w:val="000000" w:themeColor="text1"/>
          <w:u w:val="single"/>
        </w:rPr>
      </w:pPr>
    </w:p>
    <w:sectPr w:rsidR="00CD74EC" w:rsidSect="00D5349B">
      <w:headerReference w:type="even" r:id="rId23"/>
      <w:headerReference w:type="default" r:id="rId24"/>
      <w:footerReference w:type="default" r:id="rId25"/>
      <w:headerReference w:type="first" r:id="rId26"/>
      <w:footerReference w:type="first" r:id="rId27"/>
      <w:pgSz w:w="12240" w:h="15840" w:code="1"/>
      <w:pgMar w:top="1440" w:right="1440" w:bottom="2160" w:left="15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2274" w14:textId="77777777" w:rsidR="000B7FF9" w:rsidRDefault="000B7FF9" w:rsidP="00A15157">
      <w:pPr>
        <w:spacing w:after="0" w:line="240" w:lineRule="auto"/>
      </w:pPr>
      <w:r>
        <w:separator/>
      </w:r>
    </w:p>
  </w:endnote>
  <w:endnote w:type="continuationSeparator" w:id="0">
    <w:p w14:paraId="0A110405" w14:textId="77777777" w:rsidR="000B7FF9" w:rsidRDefault="000B7FF9" w:rsidP="00A15157">
      <w:pPr>
        <w:spacing w:after="0" w:line="240" w:lineRule="auto"/>
      </w:pPr>
      <w:r>
        <w:continuationSeparator/>
      </w:r>
    </w:p>
  </w:endnote>
  <w:endnote w:type="continuationNotice" w:id="1">
    <w:p w14:paraId="5EE7763D" w14:textId="77777777" w:rsidR="000B7FF9" w:rsidRDefault="000B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22076A"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396316BF" w14:textId="36B49C01" w:rsidR="0022076A" w:rsidRPr="00CC2374" w:rsidRDefault="00B40160" w:rsidP="00570F73">
              <w:pPr>
                <w:pStyle w:val="Footer"/>
                <w:rPr>
                  <w:b/>
                  <w:color w:val="auto"/>
                  <w:sz w:val="24"/>
                </w:rPr>
              </w:pPr>
              <w:r>
                <w:t xml:space="preserve">Campus Apprenticeship in AFNRE </w:t>
              </w:r>
              <w:r>
                <w:br/>
                <w:t xml:space="preserve">Course Handbook </w:t>
              </w:r>
              <w:r>
                <w:br/>
                <w:t>(CSUS316, Section 730)</w:t>
              </w:r>
            </w:p>
          </w:sdtContent>
        </w:sdt>
      </w:tc>
      <w:tc>
        <w:tcPr>
          <w:tcW w:w="4788" w:type="dxa"/>
        </w:tcPr>
        <w:p w14:paraId="296C694A" w14:textId="77777777" w:rsidR="0022076A" w:rsidRDefault="0022076A" w:rsidP="00570F73">
          <w:pPr>
            <w:pStyle w:val="Header-FooterRight"/>
          </w:pPr>
          <w:r>
            <w:fldChar w:fldCharType="begin"/>
          </w:r>
          <w:r>
            <w:instrText xml:space="preserve"> Page </w:instrText>
          </w:r>
          <w:r>
            <w:fldChar w:fldCharType="separate"/>
          </w:r>
          <w:r>
            <w:rPr>
              <w:noProof/>
            </w:rPr>
            <w:t>5</w:t>
          </w:r>
          <w:r>
            <w:fldChar w:fldCharType="end"/>
          </w:r>
        </w:p>
      </w:tc>
    </w:tr>
  </w:tbl>
  <w:p w14:paraId="67210BBF" w14:textId="77777777" w:rsidR="0022076A" w:rsidRDefault="0022076A" w:rsidP="002701BD">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22076A"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145B100E" w14:textId="0AD6A36E" w:rsidR="0022076A" w:rsidRPr="00CC2374" w:rsidRDefault="00B40160" w:rsidP="00CC2374">
              <w:pPr>
                <w:pStyle w:val="Footer"/>
                <w:rPr>
                  <w:b/>
                  <w:color w:val="auto"/>
                  <w:sz w:val="24"/>
                </w:rPr>
              </w:pPr>
              <w:r>
                <w:t xml:space="preserve">Campus Apprenticeship in AFNRE </w:t>
              </w:r>
              <w:r>
                <w:br/>
                <w:t xml:space="preserve">Course Handbook </w:t>
              </w:r>
              <w:r>
                <w:br/>
                <w:t>(CSUS316, Section 730)</w:t>
              </w:r>
            </w:p>
          </w:sdtContent>
        </w:sdt>
      </w:tc>
      <w:tc>
        <w:tcPr>
          <w:tcW w:w="4788" w:type="dxa"/>
        </w:tcPr>
        <w:p w14:paraId="0483A15C" w14:textId="77777777" w:rsidR="0022076A" w:rsidRDefault="0022076A"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22076A" w:rsidRDefault="0022076A"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6EBF" w14:textId="77777777" w:rsidR="000B7FF9" w:rsidRDefault="000B7FF9" w:rsidP="00A15157">
      <w:pPr>
        <w:spacing w:after="0" w:line="240" w:lineRule="auto"/>
      </w:pPr>
      <w:r>
        <w:separator/>
      </w:r>
    </w:p>
  </w:footnote>
  <w:footnote w:type="continuationSeparator" w:id="0">
    <w:p w14:paraId="6FD40D19" w14:textId="77777777" w:rsidR="000B7FF9" w:rsidRDefault="000B7FF9" w:rsidP="00A15157">
      <w:pPr>
        <w:spacing w:after="0" w:line="240" w:lineRule="auto"/>
      </w:pPr>
      <w:r>
        <w:continuationSeparator/>
      </w:r>
    </w:p>
  </w:footnote>
  <w:footnote w:type="continuationNotice" w:id="1">
    <w:p w14:paraId="7A5F1D1C" w14:textId="77777777" w:rsidR="000B7FF9" w:rsidRDefault="000B7FF9">
      <w:pPr>
        <w:spacing w:after="0" w:line="240" w:lineRule="auto"/>
      </w:pPr>
    </w:p>
  </w:footnote>
  <w:footnote w:id="2">
    <w:p w14:paraId="1C2A468D" w14:textId="77777777" w:rsidR="0022076A" w:rsidRDefault="0022076A" w:rsidP="00067FDF">
      <w:pPr>
        <w:pStyle w:val="FootnoteText"/>
      </w:pPr>
      <w:r w:rsidRPr="00645B00">
        <w:rPr>
          <w:rStyle w:val="FootnoteReference"/>
          <w:b/>
        </w:rPr>
        <w:footnoteRef/>
      </w:r>
      <w:r w:rsidRPr="00645B00">
        <w:rPr>
          <w:b/>
        </w:rPr>
        <w:t xml:space="preserve"> </w:t>
      </w:r>
      <w:r>
        <w:t>Topics or dates may change due to availability of resources</w:t>
      </w:r>
    </w:p>
  </w:footnote>
  <w:footnote w:id="3">
    <w:p w14:paraId="1CE14F4A" w14:textId="77777777" w:rsidR="0022076A" w:rsidRDefault="0022076A" w:rsidP="00067FDF">
      <w:pPr>
        <w:pStyle w:val="FootnoteText"/>
      </w:pPr>
      <w:r>
        <w:rPr>
          <w:rStyle w:val="FootnoteReference"/>
        </w:rPr>
        <w:footnoteRef/>
      </w:r>
      <w:r>
        <w:t xml:space="preserve"> Late assignments will </w:t>
      </w:r>
      <w:r w:rsidRPr="00185980">
        <w:rPr>
          <w:b/>
        </w:rPr>
        <w:t>NOT</w:t>
      </w:r>
      <w:r>
        <w:t xml:space="preserve"> be accepted (Dropboxes will close at midnight on due 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B7A4" w14:textId="45DDD815" w:rsidR="0022076A" w:rsidRDefault="007906C0">
    <w:pPr>
      <w:pStyle w:val="Header"/>
    </w:pPr>
    <w:r>
      <w:rPr>
        <w:noProof/>
      </w:rPr>
    </w:r>
    <w:r w:rsidR="007906C0">
      <w:rPr>
        <w:noProof/>
      </w:rPr>
      <w:pict w14:anchorId="66F9F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CSUStree" style="position:absolute;margin-left:0;margin-top:0;width:458.6pt;height:611.5pt;z-index:-251658239;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9D15" w14:textId="2DDCB0D4" w:rsidR="0022076A" w:rsidRDefault="007906C0">
    <w:pPr>
      <w:pStyle w:val="Header"/>
    </w:pPr>
    <w:r>
      <w:rPr>
        <w:noProof/>
      </w:rPr>
    </w:r>
    <w:r w:rsidR="007906C0">
      <w:rPr>
        <w:noProof/>
      </w:rPr>
      <w:pict w14:anchorId="109EF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CSUStree" style="position:absolute;margin-left:0;margin-top:0;width:458.6pt;height:611.5pt;z-index:-251658240;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806B" w14:textId="1C85DBB9" w:rsidR="0022076A" w:rsidRDefault="007906C0" w:rsidP="00FC3111">
    <w:pPr>
      <w:pStyle w:val="Header-FooterRight"/>
      <w:jc w:val="left"/>
    </w:pPr>
    <w:r>
      <w:rPr>
        <w:noProof/>
      </w:rPr>
    </w:r>
    <w:r w:rsidR="007906C0">
      <w:rPr>
        <w:noProof/>
      </w:rPr>
      <w:pict w14:anchorId="756B2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5" type="#_x0000_t75" alt="CSUStree" style="position:absolute;margin-left:0;margin-top:0;width:458.6pt;height:611.5pt;z-index:-251658238;mso-wrap-edited:f;mso-width-percent:0;mso-height-percent:0;mso-position-horizontal:center;mso-position-horizontal-relative:margin;mso-position-vertical:center;mso-position-vertical-relative:margin;mso-width-percent:0;mso-height-percent:0" wrapcoords="-35 0 -35 21546 21600 21546 21600 0 -35 0">
          <v:imagedata r:id="rId1" o:title="CSUS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A53382D"/>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E132EBB"/>
    <w:multiLevelType w:val="hybridMultilevel"/>
    <w:tmpl w:val="D82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07F50"/>
    <w:multiLevelType w:val="hybridMultilevel"/>
    <w:tmpl w:val="B2A29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37A22"/>
    <w:multiLevelType w:val="hybridMultilevel"/>
    <w:tmpl w:val="CD629D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5195CC6"/>
    <w:multiLevelType w:val="hybridMultilevel"/>
    <w:tmpl w:val="FB92BD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D5F4EFD"/>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326D2BFB"/>
    <w:multiLevelType w:val="hybridMultilevel"/>
    <w:tmpl w:val="FB7C5B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371352D"/>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781261"/>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931ED6"/>
    <w:multiLevelType w:val="hybridMultilevel"/>
    <w:tmpl w:val="947020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09315E9"/>
    <w:multiLevelType w:val="hybridMultilevel"/>
    <w:tmpl w:val="DAD8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C5E86"/>
    <w:multiLevelType w:val="hybridMultilevel"/>
    <w:tmpl w:val="12742B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6574687"/>
    <w:multiLevelType w:val="hybridMultilevel"/>
    <w:tmpl w:val="663A37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C286AB5"/>
    <w:multiLevelType w:val="hybridMultilevel"/>
    <w:tmpl w:val="3B02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45014"/>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911EF"/>
    <w:multiLevelType w:val="hybridMultilevel"/>
    <w:tmpl w:val="1A384A0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52E6052C"/>
    <w:multiLevelType w:val="hybridMultilevel"/>
    <w:tmpl w:val="1A384A04"/>
    <w:lvl w:ilvl="0" w:tplc="C0C84C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F501FE"/>
    <w:multiLevelType w:val="hybridMultilevel"/>
    <w:tmpl w:val="3676AA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35E59F9"/>
    <w:multiLevelType w:val="hybridMultilevel"/>
    <w:tmpl w:val="954627F0"/>
    <w:lvl w:ilvl="0" w:tplc="F8C0A1C6">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66E81907"/>
    <w:multiLevelType w:val="hybridMultilevel"/>
    <w:tmpl w:val="74D0C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A66227"/>
    <w:multiLevelType w:val="hybridMultilevel"/>
    <w:tmpl w:val="8B6067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C8B6F7F"/>
    <w:multiLevelType w:val="hybridMultilevel"/>
    <w:tmpl w:val="BCDE0360"/>
    <w:lvl w:ilvl="0" w:tplc="31D89D4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823A1E"/>
    <w:multiLevelType w:val="hybridMultilevel"/>
    <w:tmpl w:val="C748B8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3427AB8"/>
    <w:multiLevelType w:val="hybridMultilevel"/>
    <w:tmpl w:val="AF62B1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34F61CA"/>
    <w:multiLevelType w:val="hybridMultilevel"/>
    <w:tmpl w:val="8168F3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775846A4"/>
    <w:multiLevelType w:val="hybridMultilevel"/>
    <w:tmpl w:val="AFC22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721AA5"/>
    <w:multiLevelType w:val="hybridMultilevel"/>
    <w:tmpl w:val="C51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A0CDB"/>
    <w:multiLevelType w:val="hybridMultilevel"/>
    <w:tmpl w:val="7EB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85F3D"/>
    <w:multiLevelType w:val="hybridMultilevel"/>
    <w:tmpl w:val="5D226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590845">
    <w:abstractNumId w:val="1"/>
  </w:num>
  <w:num w:numId="2" w16cid:durableId="375203239">
    <w:abstractNumId w:val="0"/>
  </w:num>
  <w:num w:numId="3" w16cid:durableId="1835028857">
    <w:abstractNumId w:val="29"/>
  </w:num>
  <w:num w:numId="4" w16cid:durableId="1856528656">
    <w:abstractNumId w:val="31"/>
  </w:num>
  <w:num w:numId="5" w16cid:durableId="437457805">
    <w:abstractNumId w:val="23"/>
  </w:num>
  <w:num w:numId="6" w16cid:durableId="1841579333">
    <w:abstractNumId w:val="18"/>
  </w:num>
  <w:num w:numId="7" w16cid:durableId="618687075">
    <w:abstractNumId w:val="6"/>
  </w:num>
  <w:num w:numId="8" w16cid:durableId="199898686">
    <w:abstractNumId w:val="21"/>
  </w:num>
  <w:num w:numId="9" w16cid:durableId="1291012969">
    <w:abstractNumId w:val="26"/>
  </w:num>
  <w:num w:numId="10" w16cid:durableId="477572496">
    <w:abstractNumId w:val="9"/>
  </w:num>
  <w:num w:numId="11" w16cid:durableId="299842113">
    <w:abstractNumId w:val="28"/>
  </w:num>
  <w:num w:numId="12" w16cid:durableId="1470056745">
    <w:abstractNumId w:val="12"/>
  </w:num>
  <w:num w:numId="13" w16cid:durableId="1797485332">
    <w:abstractNumId w:val="24"/>
  </w:num>
  <w:num w:numId="14" w16cid:durableId="1361010414">
    <w:abstractNumId w:val="4"/>
  </w:num>
  <w:num w:numId="15" w16cid:durableId="2019194168">
    <w:abstractNumId w:val="15"/>
  </w:num>
  <w:num w:numId="16" w16cid:durableId="656110004">
    <w:abstractNumId w:val="7"/>
  </w:num>
  <w:num w:numId="17" w16cid:durableId="1629623942">
    <w:abstractNumId w:val="27"/>
  </w:num>
  <w:num w:numId="18" w16cid:durableId="1980957848">
    <w:abstractNumId w:val="5"/>
  </w:num>
  <w:num w:numId="19" w16cid:durableId="1527055686">
    <w:abstractNumId w:val="2"/>
  </w:num>
  <w:num w:numId="20" w16cid:durableId="411776060">
    <w:abstractNumId w:val="30"/>
  </w:num>
  <w:num w:numId="21" w16cid:durableId="2067952978">
    <w:abstractNumId w:val="13"/>
  </w:num>
  <w:num w:numId="22" w16cid:durableId="403912510">
    <w:abstractNumId w:val="22"/>
  </w:num>
  <w:num w:numId="23" w16cid:durableId="1110277380">
    <w:abstractNumId w:val="32"/>
  </w:num>
  <w:num w:numId="24" w16cid:durableId="1275014226">
    <w:abstractNumId w:val="16"/>
  </w:num>
  <w:num w:numId="25" w16cid:durableId="831026712">
    <w:abstractNumId w:val="14"/>
  </w:num>
  <w:num w:numId="26" w16cid:durableId="1404717803">
    <w:abstractNumId w:val="25"/>
  </w:num>
  <w:num w:numId="27" w16cid:durableId="1563371721">
    <w:abstractNumId w:val="20"/>
  </w:num>
  <w:num w:numId="28" w16cid:durableId="941300102">
    <w:abstractNumId w:val="19"/>
  </w:num>
  <w:num w:numId="29" w16cid:durableId="1205026942">
    <w:abstractNumId w:val="11"/>
  </w:num>
  <w:num w:numId="30" w16cid:durableId="1203245191">
    <w:abstractNumId w:val="17"/>
  </w:num>
  <w:num w:numId="31" w16cid:durableId="150101905">
    <w:abstractNumId w:val="8"/>
  </w:num>
  <w:num w:numId="32" w16cid:durableId="1373573872">
    <w:abstractNumId w:val="3"/>
  </w:num>
  <w:num w:numId="33" w16cid:durableId="133853169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6C9"/>
    <w:rsid w:val="000049FE"/>
    <w:rsid w:val="0000629A"/>
    <w:rsid w:val="0001217D"/>
    <w:rsid w:val="000147E0"/>
    <w:rsid w:val="00015136"/>
    <w:rsid w:val="00021EE4"/>
    <w:rsid w:val="0002404C"/>
    <w:rsid w:val="00024B32"/>
    <w:rsid w:val="0002648E"/>
    <w:rsid w:val="00031069"/>
    <w:rsid w:val="00031E03"/>
    <w:rsid w:val="0003229E"/>
    <w:rsid w:val="00032F16"/>
    <w:rsid w:val="000338C9"/>
    <w:rsid w:val="000352D0"/>
    <w:rsid w:val="00035CC0"/>
    <w:rsid w:val="00040198"/>
    <w:rsid w:val="00046664"/>
    <w:rsid w:val="0005055F"/>
    <w:rsid w:val="00051CBB"/>
    <w:rsid w:val="00053953"/>
    <w:rsid w:val="00055249"/>
    <w:rsid w:val="00055B27"/>
    <w:rsid w:val="00055C6A"/>
    <w:rsid w:val="00056A56"/>
    <w:rsid w:val="0006001B"/>
    <w:rsid w:val="000609D2"/>
    <w:rsid w:val="00060D28"/>
    <w:rsid w:val="00061E80"/>
    <w:rsid w:val="00063434"/>
    <w:rsid w:val="0006782B"/>
    <w:rsid w:val="00067FDF"/>
    <w:rsid w:val="00070766"/>
    <w:rsid w:val="00070D63"/>
    <w:rsid w:val="00075962"/>
    <w:rsid w:val="0007599D"/>
    <w:rsid w:val="00075F25"/>
    <w:rsid w:val="00077F27"/>
    <w:rsid w:val="0008373A"/>
    <w:rsid w:val="00093131"/>
    <w:rsid w:val="00095D91"/>
    <w:rsid w:val="00096186"/>
    <w:rsid w:val="000A1174"/>
    <w:rsid w:val="000A17B7"/>
    <w:rsid w:val="000A56B1"/>
    <w:rsid w:val="000B18B7"/>
    <w:rsid w:val="000B19BF"/>
    <w:rsid w:val="000B3BAA"/>
    <w:rsid w:val="000B6B3F"/>
    <w:rsid w:val="000B7FF9"/>
    <w:rsid w:val="000C2707"/>
    <w:rsid w:val="000C43BC"/>
    <w:rsid w:val="000C50DE"/>
    <w:rsid w:val="000C63A4"/>
    <w:rsid w:val="000D2FC8"/>
    <w:rsid w:val="000D4296"/>
    <w:rsid w:val="000D4DAF"/>
    <w:rsid w:val="000D5C49"/>
    <w:rsid w:val="000D63BC"/>
    <w:rsid w:val="000E023A"/>
    <w:rsid w:val="000E062A"/>
    <w:rsid w:val="000E1D76"/>
    <w:rsid w:val="000E235B"/>
    <w:rsid w:val="000E3583"/>
    <w:rsid w:val="000E5193"/>
    <w:rsid w:val="000E5531"/>
    <w:rsid w:val="000E5BCA"/>
    <w:rsid w:val="000F1440"/>
    <w:rsid w:val="000F1A18"/>
    <w:rsid w:val="000F1ECF"/>
    <w:rsid w:val="000F26F7"/>
    <w:rsid w:val="000F2EF5"/>
    <w:rsid w:val="000F396C"/>
    <w:rsid w:val="000F3CF7"/>
    <w:rsid w:val="000F61D1"/>
    <w:rsid w:val="000F7153"/>
    <w:rsid w:val="000F7460"/>
    <w:rsid w:val="0010101F"/>
    <w:rsid w:val="00106903"/>
    <w:rsid w:val="0010714C"/>
    <w:rsid w:val="00111AD2"/>
    <w:rsid w:val="001132F9"/>
    <w:rsid w:val="00116967"/>
    <w:rsid w:val="00120908"/>
    <w:rsid w:val="00127A06"/>
    <w:rsid w:val="001320B4"/>
    <w:rsid w:val="001351D2"/>
    <w:rsid w:val="00135B97"/>
    <w:rsid w:val="00140D28"/>
    <w:rsid w:val="00144C46"/>
    <w:rsid w:val="0014617B"/>
    <w:rsid w:val="00146773"/>
    <w:rsid w:val="0014719C"/>
    <w:rsid w:val="001533EA"/>
    <w:rsid w:val="00155C2F"/>
    <w:rsid w:val="00156762"/>
    <w:rsid w:val="00161971"/>
    <w:rsid w:val="00163F9B"/>
    <w:rsid w:val="00164D14"/>
    <w:rsid w:val="00165340"/>
    <w:rsid w:val="00170E14"/>
    <w:rsid w:val="001712A5"/>
    <w:rsid w:val="001713C6"/>
    <w:rsid w:val="00171929"/>
    <w:rsid w:val="00181F41"/>
    <w:rsid w:val="00182D39"/>
    <w:rsid w:val="00184801"/>
    <w:rsid w:val="00185535"/>
    <w:rsid w:val="0018615D"/>
    <w:rsid w:val="001905A2"/>
    <w:rsid w:val="001906AB"/>
    <w:rsid w:val="00192EC4"/>
    <w:rsid w:val="00193059"/>
    <w:rsid w:val="001961AC"/>
    <w:rsid w:val="00196C4D"/>
    <w:rsid w:val="00196D10"/>
    <w:rsid w:val="001A19DF"/>
    <w:rsid w:val="001A2876"/>
    <w:rsid w:val="001A4E47"/>
    <w:rsid w:val="001A5F50"/>
    <w:rsid w:val="001A687C"/>
    <w:rsid w:val="001B0487"/>
    <w:rsid w:val="001B101B"/>
    <w:rsid w:val="001B255D"/>
    <w:rsid w:val="001B2FA3"/>
    <w:rsid w:val="001B4F08"/>
    <w:rsid w:val="001B5EEE"/>
    <w:rsid w:val="001B67BD"/>
    <w:rsid w:val="001C759C"/>
    <w:rsid w:val="001C7C3B"/>
    <w:rsid w:val="001D53F5"/>
    <w:rsid w:val="001D5615"/>
    <w:rsid w:val="001D75BA"/>
    <w:rsid w:val="001D7AAE"/>
    <w:rsid w:val="001D7D03"/>
    <w:rsid w:val="001E04F5"/>
    <w:rsid w:val="001E1428"/>
    <w:rsid w:val="001E142A"/>
    <w:rsid w:val="001E174E"/>
    <w:rsid w:val="001E4228"/>
    <w:rsid w:val="001E6DAD"/>
    <w:rsid w:val="001F15BC"/>
    <w:rsid w:val="001F1AD8"/>
    <w:rsid w:val="001F2275"/>
    <w:rsid w:val="001F4510"/>
    <w:rsid w:val="001F4CB3"/>
    <w:rsid w:val="001F5952"/>
    <w:rsid w:val="0020191F"/>
    <w:rsid w:val="00205869"/>
    <w:rsid w:val="002065E4"/>
    <w:rsid w:val="00206962"/>
    <w:rsid w:val="00207033"/>
    <w:rsid w:val="00207516"/>
    <w:rsid w:val="00210C2A"/>
    <w:rsid w:val="002156BA"/>
    <w:rsid w:val="00217A50"/>
    <w:rsid w:val="0022076A"/>
    <w:rsid w:val="00220F56"/>
    <w:rsid w:val="00223E2C"/>
    <w:rsid w:val="002251F9"/>
    <w:rsid w:val="002311D3"/>
    <w:rsid w:val="002317F1"/>
    <w:rsid w:val="002333C8"/>
    <w:rsid w:val="0023436D"/>
    <w:rsid w:val="00236EDF"/>
    <w:rsid w:val="00237EAA"/>
    <w:rsid w:val="0024041C"/>
    <w:rsid w:val="00246428"/>
    <w:rsid w:val="00256EAD"/>
    <w:rsid w:val="0025781F"/>
    <w:rsid w:val="00257DD7"/>
    <w:rsid w:val="002628A5"/>
    <w:rsid w:val="002642E8"/>
    <w:rsid w:val="002701BD"/>
    <w:rsid w:val="00271A79"/>
    <w:rsid w:val="00274D85"/>
    <w:rsid w:val="00276F3C"/>
    <w:rsid w:val="00277700"/>
    <w:rsid w:val="00280DC4"/>
    <w:rsid w:val="0028108C"/>
    <w:rsid w:val="002827E4"/>
    <w:rsid w:val="00282A48"/>
    <w:rsid w:val="00284895"/>
    <w:rsid w:val="002851C1"/>
    <w:rsid w:val="00290B7E"/>
    <w:rsid w:val="00292428"/>
    <w:rsid w:val="00292C26"/>
    <w:rsid w:val="00292EE5"/>
    <w:rsid w:val="00293C8E"/>
    <w:rsid w:val="00295F26"/>
    <w:rsid w:val="00296B3C"/>
    <w:rsid w:val="00296BAC"/>
    <w:rsid w:val="002A04A8"/>
    <w:rsid w:val="002A366B"/>
    <w:rsid w:val="002B04C3"/>
    <w:rsid w:val="002B315F"/>
    <w:rsid w:val="002B39D5"/>
    <w:rsid w:val="002B59AF"/>
    <w:rsid w:val="002B7101"/>
    <w:rsid w:val="002C0F63"/>
    <w:rsid w:val="002C416F"/>
    <w:rsid w:val="002C4B8F"/>
    <w:rsid w:val="002C6AE8"/>
    <w:rsid w:val="002C75C9"/>
    <w:rsid w:val="002D0354"/>
    <w:rsid w:val="002D3C1B"/>
    <w:rsid w:val="002D3D85"/>
    <w:rsid w:val="002D6DCF"/>
    <w:rsid w:val="002D7F3D"/>
    <w:rsid w:val="002E1970"/>
    <w:rsid w:val="002E6596"/>
    <w:rsid w:val="002E693B"/>
    <w:rsid w:val="002E6BF3"/>
    <w:rsid w:val="002F1A55"/>
    <w:rsid w:val="002F1E04"/>
    <w:rsid w:val="002F2B04"/>
    <w:rsid w:val="002F3584"/>
    <w:rsid w:val="002F4A84"/>
    <w:rsid w:val="002F57D7"/>
    <w:rsid w:val="002F693D"/>
    <w:rsid w:val="002F786D"/>
    <w:rsid w:val="0030193F"/>
    <w:rsid w:val="00305236"/>
    <w:rsid w:val="00306A5E"/>
    <w:rsid w:val="00310E9C"/>
    <w:rsid w:val="00312AB1"/>
    <w:rsid w:val="0031323F"/>
    <w:rsid w:val="00313BFA"/>
    <w:rsid w:val="0031516D"/>
    <w:rsid w:val="00315DBC"/>
    <w:rsid w:val="0032076A"/>
    <w:rsid w:val="00321997"/>
    <w:rsid w:val="0032262F"/>
    <w:rsid w:val="00327274"/>
    <w:rsid w:val="003278D8"/>
    <w:rsid w:val="00335484"/>
    <w:rsid w:val="00336811"/>
    <w:rsid w:val="0033786F"/>
    <w:rsid w:val="003411A7"/>
    <w:rsid w:val="0034189F"/>
    <w:rsid w:val="00343216"/>
    <w:rsid w:val="00346350"/>
    <w:rsid w:val="00346CCE"/>
    <w:rsid w:val="0035019E"/>
    <w:rsid w:val="003503A3"/>
    <w:rsid w:val="00351F4A"/>
    <w:rsid w:val="00351F4B"/>
    <w:rsid w:val="0035395F"/>
    <w:rsid w:val="00357F1F"/>
    <w:rsid w:val="003614C8"/>
    <w:rsid w:val="00361AC6"/>
    <w:rsid w:val="0036238A"/>
    <w:rsid w:val="00362418"/>
    <w:rsid w:val="00362758"/>
    <w:rsid w:val="003635A9"/>
    <w:rsid w:val="00363DC6"/>
    <w:rsid w:val="00364B0D"/>
    <w:rsid w:val="00370D20"/>
    <w:rsid w:val="00371508"/>
    <w:rsid w:val="00375A79"/>
    <w:rsid w:val="003763CA"/>
    <w:rsid w:val="00376749"/>
    <w:rsid w:val="00376BB8"/>
    <w:rsid w:val="00376BD2"/>
    <w:rsid w:val="00376DF7"/>
    <w:rsid w:val="0037728C"/>
    <w:rsid w:val="003834A9"/>
    <w:rsid w:val="0038519E"/>
    <w:rsid w:val="003869F5"/>
    <w:rsid w:val="00390100"/>
    <w:rsid w:val="003911C0"/>
    <w:rsid w:val="00392FD8"/>
    <w:rsid w:val="003937AB"/>
    <w:rsid w:val="003948CE"/>
    <w:rsid w:val="00394A57"/>
    <w:rsid w:val="003956A9"/>
    <w:rsid w:val="003A071F"/>
    <w:rsid w:val="003A0EF2"/>
    <w:rsid w:val="003A3AAD"/>
    <w:rsid w:val="003A4E79"/>
    <w:rsid w:val="003A7417"/>
    <w:rsid w:val="003A7BA0"/>
    <w:rsid w:val="003B0361"/>
    <w:rsid w:val="003B32CE"/>
    <w:rsid w:val="003B3920"/>
    <w:rsid w:val="003B491A"/>
    <w:rsid w:val="003B5BF6"/>
    <w:rsid w:val="003B7994"/>
    <w:rsid w:val="003C102A"/>
    <w:rsid w:val="003C18C7"/>
    <w:rsid w:val="003C1992"/>
    <w:rsid w:val="003C67C4"/>
    <w:rsid w:val="003D278B"/>
    <w:rsid w:val="003D2E58"/>
    <w:rsid w:val="003D432E"/>
    <w:rsid w:val="003D43E8"/>
    <w:rsid w:val="003D45B4"/>
    <w:rsid w:val="003D50F7"/>
    <w:rsid w:val="003D511C"/>
    <w:rsid w:val="003D6539"/>
    <w:rsid w:val="003E1E9C"/>
    <w:rsid w:val="003E33A6"/>
    <w:rsid w:val="003E4BE5"/>
    <w:rsid w:val="003E57DF"/>
    <w:rsid w:val="003F0B6B"/>
    <w:rsid w:val="00400521"/>
    <w:rsid w:val="004006AC"/>
    <w:rsid w:val="004028AF"/>
    <w:rsid w:val="00405C00"/>
    <w:rsid w:val="0040627D"/>
    <w:rsid w:val="00407D03"/>
    <w:rsid w:val="00407E5E"/>
    <w:rsid w:val="00412579"/>
    <w:rsid w:val="00414281"/>
    <w:rsid w:val="00415171"/>
    <w:rsid w:val="004151B7"/>
    <w:rsid w:val="00415331"/>
    <w:rsid w:val="00420C32"/>
    <w:rsid w:val="00423B29"/>
    <w:rsid w:val="00423B3A"/>
    <w:rsid w:val="00424D2C"/>
    <w:rsid w:val="0042540A"/>
    <w:rsid w:val="00426DDF"/>
    <w:rsid w:val="00427995"/>
    <w:rsid w:val="00432F63"/>
    <w:rsid w:val="0043552B"/>
    <w:rsid w:val="00437569"/>
    <w:rsid w:val="00441690"/>
    <w:rsid w:val="00442081"/>
    <w:rsid w:val="00444863"/>
    <w:rsid w:val="00451C72"/>
    <w:rsid w:val="004531C7"/>
    <w:rsid w:val="004536B9"/>
    <w:rsid w:val="00454AB8"/>
    <w:rsid w:val="00461EB8"/>
    <w:rsid w:val="00465F10"/>
    <w:rsid w:val="0046608D"/>
    <w:rsid w:val="00472544"/>
    <w:rsid w:val="00475F90"/>
    <w:rsid w:val="00476708"/>
    <w:rsid w:val="0048319D"/>
    <w:rsid w:val="004845BA"/>
    <w:rsid w:val="00485C85"/>
    <w:rsid w:val="00487B59"/>
    <w:rsid w:val="00491B26"/>
    <w:rsid w:val="0049301F"/>
    <w:rsid w:val="00493ECD"/>
    <w:rsid w:val="004942FB"/>
    <w:rsid w:val="004A0CCF"/>
    <w:rsid w:val="004A12EE"/>
    <w:rsid w:val="004A1DDC"/>
    <w:rsid w:val="004A2B8B"/>
    <w:rsid w:val="004A2F15"/>
    <w:rsid w:val="004A37A1"/>
    <w:rsid w:val="004A4274"/>
    <w:rsid w:val="004B0B3E"/>
    <w:rsid w:val="004B3C45"/>
    <w:rsid w:val="004B4FEF"/>
    <w:rsid w:val="004B637E"/>
    <w:rsid w:val="004C03AE"/>
    <w:rsid w:val="004C2FEB"/>
    <w:rsid w:val="004C3765"/>
    <w:rsid w:val="004C75AA"/>
    <w:rsid w:val="004D0FA0"/>
    <w:rsid w:val="004D2F7C"/>
    <w:rsid w:val="004D52CD"/>
    <w:rsid w:val="004D544B"/>
    <w:rsid w:val="004D6C62"/>
    <w:rsid w:val="004E0BC2"/>
    <w:rsid w:val="004E29D7"/>
    <w:rsid w:val="004E79DC"/>
    <w:rsid w:val="004F1986"/>
    <w:rsid w:val="004F1C32"/>
    <w:rsid w:val="004F26ED"/>
    <w:rsid w:val="004F2965"/>
    <w:rsid w:val="004F3CE5"/>
    <w:rsid w:val="004F6E56"/>
    <w:rsid w:val="004F6F21"/>
    <w:rsid w:val="004F7FF5"/>
    <w:rsid w:val="00503256"/>
    <w:rsid w:val="00503DCB"/>
    <w:rsid w:val="00506064"/>
    <w:rsid w:val="0050662B"/>
    <w:rsid w:val="00512C8B"/>
    <w:rsid w:val="00513510"/>
    <w:rsid w:val="0051413B"/>
    <w:rsid w:val="00514647"/>
    <w:rsid w:val="0051496F"/>
    <w:rsid w:val="0052131E"/>
    <w:rsid w:val="00524735"/>
    <w:rsid w:val="00525C16"/>
    <w:rsid w:val="005307C8"/>
    <w:rsid w:val="00531A38"/>
    <w:rsid w:val="00531ED1"/>
    <w:rsid w:val="005344E1"/>
    <w:rsid w:val="00536435"/>
    <w:rsid w:val="00540B24"/>
    <w:rsid w:val="00540DFD"/>
    <w:rsid w:val="00542417"/>
    <w:rsid w:val="0054266B"/>
    <w:rsid w:val="00542D83"/>
    <w:rsid w:val="00546D2F"/>
    <w:rsid w:val="00551F17"/>
    <w:rsid w:val="00553FFC"/>
    <w:rsid w:val="00554BD9"/>
    <w:rsid w:val="0055638B"/>
    <w:rsid w:val="0055673C"/>
    <w:rsid w:val="005568AA"/>
    <w:rsid w:val="00560655"/>
    <w:rsid w:val="0056387E"/>
    <w:rsid w:val="00563B5B"/>
    <w:rsid w:val="0056401C"/>
    <w:rsid w:val="00565F72"/>
    <w:rsid w:val="005671FC"/>
    <w:rsid w:val="00567CAF"/>
    <w:rsid w:val="00570F73"/>
    <w:rsid w:val="00576515"/>
    <w:rsid w:val="00580B22"/>
    <w:rsid w:val="00581D57"/>
    <w:rsid w:val="00583AAA"/>
    <w:rsid w:val="00584F66"/>
    <w:rsid w:val="00586260"/>
    <w:rsid w:val="00586C38"/>
    <w:rsid w:val="005914BA"/>
    <w:rsid w:val="00593231"/>
    <w:rsid w:val="0059468A"/>
    <w:rsid w:val="00594F6E"/>
    <w:rsid w:val="00596DAA"/>
    <w:rsid w:val="005A171A"/>
    <w:rsid w:val="005A20ED"/>
    <w:rsid w:val="005A39E6"/>
    <w:rsid w:val="005A47D0"/>
    <w:rsid w:val="005A7589"/>
    <w:rsid w:val="005B0709"/>
    <w:rsid w:val="005B0ADA"/>
    <w:rsid w:val="005B0C93"/>
    <w:rsid w:val="005B0E36"/>
    <w:rsid w:val="005B3642"/>
    <w:rsid w:val="005B7626"/>
    <w:rsid w:val="005C1422"/>
    <w:rsid w:val="005C1EE9"/>
    <w:rsid w:val="005C59CD"/>
    <w:rsid w:val="005D254D"/>
    <w:rsid w:val="005D5556"/>
    <w:rsid w:val="005D7C03"/>
    <w:rsid w:val="005D7C66"/>
    <w:rsid w:val="005E0FE5"/>
    <w:rsid w:val="005E4E60"/>
    <w:rsid w:val="005E593C"/>
    <w:rsid w:val="005E5AEB"/>
    <w:rsid w:val="005E6374"/>
    <w:rsid w:val="005E77BB"/>
    <w:rsid w:val="005F0D08"/>
    <w:rsid w:val="005F25AD"/>
    <w:rsid w:val="005F5F03"/>
    <w:rsid w:val="005F65D4"/>
    <w:rsid w:val="005F6D1C"/>
    <w:rsid w:val="005F76BB"/>
    <w:rsid w:val="00602309"/>
    <w:rsid w:val="00605E64"/>
    <w:rsid w:val="00607DF4"/>
    <w:rsid w:val="00612834"/>
    <w:rsid w:val="00620691"/>
    <w:rsid w:val="00621D1C"/>
    <w:rsid w:val="00622A45"/>
    <w:rsid w:val="00623E31"/>
    <w:rsid w:val="00626446"/>
    <w:rsid w:val="0062648A"/>
    <w:rsid w:val="0062652C"/>
    <w:rsid w:val="00630376"/>
    <w:rsid w:val="00640AEA"/>
    <w:rsid w:val="0064500A"/>
    <w:rsid w:val="006462A2"/>
    <w:rsid w:val="00647F04"/>
    <w:rsid w:val="00652C54"/>
    <w:rsid w:val="006532E6"/>
    <w:rsid w:val="00654459"/>
    <w:rsid w:val="00656101"/>
    <w:rsid w:val="0065692E"/>
    <w:rsid w:val="00662080"/>
    <w:rsid w:val="006622AF"/>
    <w:rsid w:val="00666113"/>
    <w:rsid w:val="006668F1"/>
    <w:rsid w:val="00666B7F"/>
    <w:rsid w:val="006677C3"/>
    <w:rsid w:val="00673FFB"/>
    <w:rsid w:val="00674535"/>
    <w:rsid w:val="00674C84"/>
    <w:rsid w:val="006769B7"/>
    <w:rsid w:val="00682201"/>
    <w:rsid w:val="00682D5A"/>
    <w:rsid w:val="00686447"/>
    <w:rsid w:val="00687820"/>
    <w:rsid w:val="0069028B"/>
    <w:rsid w:val="00690769"/>
    <w:rsid w:val="00691C1F"/>
    <w:rsid w:val="00692396"/>
    <w:rsid w:val="00693A3A"/>
    <w:rsid w:val="00694878"/>
    <w:rsid w:val="00694C42"/>
    <w:rsid w:val="006978AF"/>
    <w:rsid w:val="006A0D93"/>
    <w:rsid w:val="006A3876"/>
    <w:rsid w:val="006A40DB"/>
    <w:rsid w:val="006A4D43"/>
    <w:rsid w:val="006A64C0"/>
    <w:rsid w:val="006B52BA"/>
    <w:rsid w:val="006B5925"/>
    <w:rsid w:val="006B6527"/>
    <w:rsid w:val="006B6DAD"/>
    <w:rsid w:val="006C1513"/>
    <w:rsid w:val="006C1E1F"/>
    <w:rsid w:val="006C3CD4"/>
    <w:rsid w:val="006C7307"/>
    <w:rsid w:val="006D1631"/>
    <w:rsid w:val="006D1872"/>
    <w:rsid w:val="006D430F"/>
    <w:rsid w:val="006D5014"/>
    <w:rsid w:val="006D7B1E"/>
    <w:rsid w:val="006E097A"/>
    <w:rsid w:val="006E1544"/>
    <w:rsid w:val="006E1E5B"/>
    <w:rsid w:val="006E1F01"/>
    <w:rsid w:val="006E39E2"/>
    <w:rsid w:val="006E553E"/>
    <w:rsid w:val="006E76F0"/>
    <w:rsid w:val="006F27E3"/>
    <w:rsid w:val="006F2AC7"/>
    <w:rsid w:val="006F61EB"/>
    <w:rsid w:val="006F77CC"/>
    <w:rsid w:val="007115C2"/>
    <w:rsid w:val="00715113"/>
    <w:rsid w:val="007204F4"/>
    <w:rsid w:val="00720881"/>
    <w:rsid w:val="00722B35"/>
    <w:rsid w:val="00722DBD"/>
    <w:rsid w:val="00725B7D"/>
    <w:rsid w:val="0072654A"/>
    <w:rsid w:val="00727288"/>
    <w:rsid w:val="00730909"/>
    <w:rsid w:val="00730DD1"/>
    <w:rsid w:val="007351C4"/>
    <w:rsid w:val="00741665"/>
    <w:rsid w:val="00742E02"/>
    <w:rsid w:val="00746423"/>
    <w:rsid w:val="00746B3B"/>
    <w:rsid w:val="00747719"/>
    <w:rsid w:val="00751621"/>
    <w:rsid w:val="007526F6"/>
    <w:rsid w:val="00754115"/>
    <w:rsid w:val="0075481F"/>
    <w:rsid w:val="00755CEE"/>
    <w:rsid w:val="00756752"/>
    <w:rsid w:val="00761FC7"/>
    <w:rsid w:val="00763D5C"/>
    <w:rsid w:val="007661E7"/>
    <w:rsid w:val="0077048A"/>
    <w:rsid w:val="007710D7"/>
    <w:rsid w:val="00771403"/>
    <w:rsid w:val="0077251C"/>
    <w:rsid w:val="00772F37"/>
    <w:rsid w:val="00780AFC"/>
    <w:rsid w:val="00780F00"/>
    <w:rsid w:val="00781126"/>
    <w:rsid w:val="00782139"/>
    <w:rsid w:val="00782C8E"/>
    <w:rsid w:val="007833B2"/>
    <w:rsid w:val="00783EF4"/>
    <w:rsid w:val="00786939"/>
    <w:rsid w:val="007906C0"/>
    <w:rsid w:val="00792262"/>
    <w:rsid w:val="00793FE1"/>
    <w:rsid w:val="00794A5E"/>
    <w:rsid w:val="00796745"/>
    <w:rsid w:val="00797522"/>
    <w:rsid w:val="00797934"/>
    <w:rsid w:val="007A2E2A"/>
    <w:rsid w:val="007A5381"/>
    <w:rsid w:val="007A6218"/>
    <w:rsid w:val="007B041F"/>
    <w:rsid w:val="007B0C2D"/>
    <w:rsid w:val="007B1BFB"/>
    <w:rsid w:val="007B20D6"/>
    <w:rsid w:val="007B700C"/>
    <w:rsid w:val="007C0E81"/>
    <w:rsid w:val="007C68A3"/>
    <w:rsid w:val="007C7021"/>
    <w:rsid w:val="007C7282"/>
    <w:rsid w:val="007D04D6"/>
    <w:rsid w:val="007D0890"/>
    <w:rsid w:val="007D3412"/>
    <w:rsid w:val="007D3AE3"/>
    <w:rsid w:val="007D6BA2"/>
    <w:rsid w:val="007D777B"/>
    <w:rsid w:val="007E1ACD"/>
    <w:rsid w:val="007E2BCB"/>
    <w:rsid w:val="007E4DF4"/>
    <w:rsid w:val="007E5851"/>
    <w:rsid w:val="007E589A"/>
    <w:rsid w:val="007E655F"/>
    <w:rsid w:val="007E6C60"/>
    <w:rsid w:val="007F0390"/>
    <w:rsid w:val="007F13EB"/>
    <w:rsid w:val="007F1753"/>
    <w:rsid w:val="007F1924"/>
    <w:rsid w:val="007F1AE0"/>
    <w:rsid w:val="007F3DDC"/>
    <w:rsid w:val="007F6B5B"/>
    <w:rsid w:val="007F7807"/>
    <w:rsid w:val="00800964"/>
    <w:rsid w:val="008010E8"/>
    <w:rsid w:val="00801AF9"/>
    <w:rsid w:val="008030FB"/>
    <w:rsid w:val="00803DE5"/>
    <w:rsid w:val="00805379"/>
    <w:rsid w:val="00807AB1"/>
    <w:rsid w:val="00810629"/>
    <w:rsid w:val="00810C29"/>
    <w:rsid w:val="00812036"/>
    <w:rsid w:val="00813A14"/>
    <w:rsid w:val="00815673"/>
    <w:rsid w:val="00816C98"/>
    <w:rsid w:val="008203AA"/>
    <w:rsid w:val="008309DD"/>
    <w:rsid w:val="00834F78"/>
    <w:rsid w:val="00841028"/>
    <w:rsid w:val="00841692"/>
    <w:rsid w:val="008418B7"/>
    <w:rsid w:val="00841C7F"/>
    <w:rsid w:val="00842451"/>
    <w:rsid w:val="0084360C"/>
    <w:rsid w:val="00845718"/>
    <w:rsid w:val="00845C35"/>
    <w:rsid w:val="00845EF4"/>
    <w:rsid w:val="00850761"/>
    <w:rsid w:val="00852EFF"/>
    <w:rsid w:val="00860C62"/>
    <w:rsid w:val="00861F90"/>
    <w:rsid w:val="00863715"/>
    <w:rsid w:val="0086476E"/>
    <w:rsid w:val="00864D5A"/>
    <w:rsid w:val="00866AC0"/>
    <w:rsid w:val="00867013"/>
    <w:rsid w:val="00870225"/>
    <w:rsid w:val="00873292"/>
    <w:rsid w:val="008737A3"/>
    <w:rsid w:val="00880A56"/>
    <w:rsid w:val="00880D6D"/>
    <w:rsid w:val="0088166A"/>
    <w:rsid w:val="00882B7C"/>
    <w:rsid w:val="00882D5A"/>
    <w:rsid w:val="00883CB6"/>
    <w:rsid w:val="00884B9A"/>
    <w:rsid w:val="00884F67"/>
    <w:rsid w:val="00890C2E"/>
    <w:rsid w:val="00890D4D"/>
    <w:rsid w:val="00893711"/>
    <w:rsid w:val="00894E9B"/>
    <w:rsid w:val="0089785E"/>
    <w:rsid w:val="008A02B1"/>
    <w:rsid w:val="008A33DF"/>
    <w:rsid w:val="008A401E"/>
    <w:rsid w:val="008A614E"/>
    <w:rsid w:val="008A6A5B"/>
    <w:rsid w:val="008B3C45"/>
    <w:rsid w:val="008B4574"/>
    <w:rsid w:val="008C2FE7"/>
    <w:rsid w:val="008C3369"/>
    <w:rsid w:val="008C4138"/>
    <w:rsid w:val="008C4190"/>
    <w:rsid w:val="008C5C36"/>
    <w:rsid w:val="008C7171"/>
    <w:rsid w:val="008C7279"/>
    <w:rsid w:val="008C72D3"/>
    <w:rsid w:val="008D3153"/>
    <w:rsid w:val="008D5A74"/>
    <w:rsid w:val="008D77D1"/>
    <w:rsid w:val="008D7A6D"/>
    <w:rsid w:val="008E44B7"/>
    <w:rsid w:val="008E54B4"/>
    <w:rsid w:val="008E6316"/>
    <w:rsid w:val="008E69A2"/>
    <w:rsid w:val="008E72D3"/>
    <w:rsid w:val="008E7750"/>
    <w:rsid w:val="008F1139"/>
    <w:rsid w:val="008F155E"/>
    <w:rsid w:val="008F2485"/>
    <w:rsid w:val="008F2B00"/>
    <w:rsid w:val="008F48AE"/>
    <w:rsid w:val="008F50E4"/>
    <w:rsid w:val="008F6C8F"/>
    <w:rsid w:val="008F6E91"/>
    <w:rsid w:val="008F73B4"/>
    <w:rsid w:val="008F7CAE"/>
    <w:rsid w:val="00900278"/>
    <w:rsid w:val="009020EE"/>
    <w:rsid w:val="00904383"/>
    <w:rsid w:val="00905E88"/>
    <w:rsid w:val="00910386"/>
    <w:rsid w:val="00911F9B"/>
    <w:rsid w:val="0091238B"/>
    <w:rsid w:val="009129CA"/>
    <w:rsid w:val="00914CDD"/>
    <w:rsid w:val="00916C92"/>
    <w:rsid w:val="0091706A"/>
    <w:rsid w:val="0091748B"/>
    <w:rsid w:val="009178ED"/>
    <w:rsid w:val="00920521"/>
    <w:rsid w:val="00921578"/>
    <w:rsid w:val="00921BF9"/>
    <w:rsid w:val="00923015"/>
    <w:rsid w:val="00923258"/>
    <w:rsid w:val="00923783"/>
    <w:rsid w:val="009255F3"/>
    <w:rsid w:val="00926E49"/>
    <w:rsid w:val="00932F75"/>
    <w:rsid w:val="009346FB"/>
    <w:rsid w:val="00934E5C"/>
    <w:rsid w:val="009359C3"/>
    <w:rsid w:val="009368D6"/>
    <w:rsid w:val="00940E89"/>
    <w:rsid w:val="009434DC"/>
    <w:rsid w:val="00947A89"/>
    <w:rsid w:val="00947B16"/>
    <w:rsid w:val="00947F58"/>
    <w:rsid w:val="00950088"/>
    <w:rsid w:val="00950EAE"/>
    <w:rsid w:val="009512D2"/>
    <w:rsid w:val="009515A9"/>
    <w:rsid w:val="00951E3F"/>
    <w:rsid w:val="00953C05"/>
    <w:rsid w:val="00954AAA"/>
    <w:rsid w:val="00955348"/>
    <w:rsid w:val="0096279A"/>
    <w:rsid w:val="00965581"/>
    <w:rsid w:val="00967835"/>
    <w:rsid w:val="0097193F"/>
    <w:rsid w:val="00973284"/>
    <w:rsid w:val="00975061"/>
    <w:rsid w:val="0097517C"/>
    <w:rsid w:val="009755ED"/>
    <w:rsid w:val="00980555"/>
    <w:rsid w:val="0098082F"/>
    <w:rsid w:val="00980933"/>
    <w:rsid w:val="009831A8"/>
    <w:rsid w:val="0098505F"/>
    <w:rsid w:val="009867DA"/>
    <w:rsid w:val="009929CE"/>
    <w:rsid w:val="00994ACF"/>
    <w:rsid w:val="00994D9D"/>
    <w:rsid w:val="00994FEF"/>
    <w:rsid w:val="00995ADB"/>
    <w:rsid w:val="009960AC"/>
    <w:rsid w:val="009A306A"/>
    <w:rsid w:val="009A35E7"/>
    <w:rsid w:val="009A3762"/>
    <w:rsid w:val="009A63F1"/>
    <w:rsid w:val="009B3208"/>
    <w:rsid w:val="009B3D65"/>
    <w:rsid w:val="009B5F8F"/>
    <w:rsid w:val="009B6843"/>
    <w:rsid w:val="009C0D15"/>
    <w:rsid w:val="009C1E96"/>
    <w:rsid w:val="009C5F04"/>
    <w:rsid w:val="009D2590"/>
    <w:rsid w:val="009D3BC0"/>
    <w:rsid w:val="009D7736"/>
    <w:rsid w:val="009E110D"/>
    <w:rsid w:val="009E1CA1"/>
    <w:rsid w:val="009E20D3"/>
    <w:rsid w:val="009E2BEC"/>
    <w:rsid w:val="009E339D"/>
    <w:rsid w:val="009E3B6B"/>
    <w:rsid w:val="009F704C"/>
    <w:rsid w:val="00A034CF"/>
    <w:rsid w:val="00A04729"/>
    <w:rsid w:val="00A05215"/>
    <w:rsid w:val="00A068DB"/>
    <w:rsid w:val="00A06AD1"/>
    <w:rsid w:val="00A06B50"/>
    <w:rsid w:val="00A07640"/>
    <w:rsid w:val="00A145BC"/>
    <w:rsid w:val="00A14B09"/>
    <w:rsid w:val="00A15157"/>
    <w:rsid w:val="00A16F12"/>
    <w:rsid w:val="00A2115C"/>
    <w:rsid w:val="00A21AA4"/>
    <w:rsid w:val="00A227C6"/>
    <w:rsid w:val="00A24137"/>
    <w:rsid w:val="00A24665"/>
    <w:rsid w:val="00A259BB"/>
    <w:rsid w:val="00A26A59"/>
    <w:rsid w:val="00A35393"/>
    <w:rsid w:val="00A35619"/>
    <w:rsid w:val="00A367D1"/>
    <w:rsid w:val="00A36ABD"/>
    <w:rsid w:val="00A40D43"/>
    <w:rsid w:val="00A4246F"/>
    <w:rsid w:val="00A50E41"/>
    <w:rsid w:val="00A511E0"/>
    <w:rsid w:val="00A55F65"/>
    <w:rsid w:val="00A621F8"/>
    <w:rsid w:val="00A6236B"/>
    <w:rsid w:val="00A66BF6"/>
    <w:rsid w:val="00A67CD3"/>
    <w:rsid w:val="00A733AD"/>
    <w:rsid w:val="00A7656D"/>
    <w:rsid w:val="00A806E0"/>
    <w:rsid w:val="00A80B4A"/>
    <w:rsid w:val="00A82520"/>
    <w:rsid w:val="00A826CB"/>
    <w:rsid w:val="00A82DB8"/>
    <w:rsid w:val="00A838B2"/>
    <w:rsid w:val="00A86737"/>
    <w:rsid w:val="00A875B5"/>
    <w:rsid w:val="00A87BC0"/>
    <w:rsid w:val="00A909A7"/>
    <w:rsid w:val="00A92699"/>
    <w:rsid w:val="00A95C9A"/>
    <w:rsid w:val="00A9743B"/>
    <w:rsid w:val="00A97DF2"/>
    <w:rsid w:val="00AA0AD9"/>
    <w:rsid w:val="00AA3DD3"/>
    <w:rsid w:val="00AA47C3"/>
    <w:rsid w:val="00AA4CB4"/>
    <w:rsid w:val="00AA5257"/>
    <w:rsid w:val="00AB012E"/>
    <w:rsid w:val="00AB1107"/>
    <w:rsid w:val="00AB5AA4"/>
    <w:rsid w:val="00AB67DC"/>
    <w:rsid w:val="00AB6814"/>
    <w:rsid w:val="00AB7AE2"/>
    <w:rsid w:val="00AC1950"/>
    <w:rsid w:val="00AC3612"/>
    <w:rsid w:val="00AC552C"/>
    <w:rsid w:val="00AC5A6C"/>
    <w:rsid w:val="00AC79FD"/>
    <w:rsid w:val="00AC7AED"/>
    <w:rsid w:val="00AD1C09"/>
    <w:rsid w:val="00AD2904"/>
    <w:rsid w:val="00AD3536"/>
    <w:rsid w:val="00AD7346"/>
    <w:rsid w:val="00AE1DAE"/>
    <w:rsid w:val="00AE2321"/>
    <w:rsid w:val="00AE2414"/>
    <w:rsid w:val="00AE27B1"/>
    <w:rsid w:val="00AE46E7"/>
    <w:rsid w:val="00AE7EE0"/>
    <w:rsid w:val="00AF1D67"/>
    <w:rsid w:val="00AF3400"/>
    <w:rsid w:val="00AF432D"/>
    <w:rsid w:val="00AF7AEA"/>
    <w:rsid w:val="00B02082"/>
    <w:rsid w:val="00B02301"/>
    <w:rsid w:val="00B027F0"/>
    <w:rsid w:val="00B051A3"/>
    <w:rsid w:val="00B1335D"/>
    <w:rsid w:val="00B158AA"/>
    <w:rsid w:val="00B20EB9"/>
    <w:rsid w:val="00B21193"/>
    <w:rsid w:val="00B21518"/>
    <w:rsid w:val="00B25A53"/>
    <w:rsid w:val="00B2775A"/>
    <w:rsid w:val="00B31A25"/>
    <w:rsid w:val="00B33749"/>
    <w:rsid w:val="00B344CA"/>
    <w:rsid w:val="00B35ED7"/>
    <w:rsid w:val="00B378DC"/>
    <w:rsid w:val="00B40160"/>
    <w:rsid w:val="00B406F3"/>
    <w:rsid w:val="00B40F2C"/>
    <w:rsid w:val="00B4219C"/>
    <w:rsid w:val="00B421A2"/>
    <w:rsid w:val="00B45B08"/>
    <w:rsid w:val="00B52938"/>
    <w:rsid w:val="00B53308"/>
    <w:rsid w:val="00B53D2B"/>
    <w:rsid w:val="00B54922"/>
    <w:rsid w:val="00B5503D"/>
    <w:rsid w:val="00B6325D"/>
    <w:rsid w:val="00B63A7C"/>
    <w:rsid w:val="00B67258"/>
    <w:rsid w:val="00B702DD"/>
    <w:rsid w:val="00B735A0"/>
    <w:rsid w:val="00B73DD8"/>
    <w:rsid w:val="00B75461"/>
    <w:rsid w:val="00B80363"/>
    <w:rsid w:val="00B84517"/>
    <w:rsid w:val="00B863AC"/>
    <w:rsid w:val="00B95760"/>
    <w:rsid w:val="00BA009E"/>
    <w:rsid w:val="00BA189F"/>
    <w:rsid w:val="00BB25CD"/>
    <w:rsid w:val="00BB2D0D"/>
    <w:rsid w:val="00BB3C61"/>
    <w:rsid w:val="00BB642D"/>
    <w:rsid w:val="00BB7B86"/>
    <w:rsid w:val="00BC190B"/>
    <w:rsid w:val="00BC4261"/>
    <w:rsid w:val="00BC66D1"/>
    <w:rsid w:val="00BD00E0"/>
    <w:rsid w:val="00BD4AF4"/>
    <w:rsid w:val="00BD7EA2"/>
    <w:rsid w:val="00BE13BE"/>
    <w:rsid w:val="00BE1E13"/>
    <w:rsid w:val="00BE20F5"/>
    <w:rsid w:val="00BE3690"/>
    <w:rsid w:val="00BE461E"/>
    <w:rsid w:val="00BE5EEC"/>
    <w:rsid w:val="00BE7680"/>
    <w:rsid w:val="00BE7745"/>
    <w:rsid w:val="00BF1B05"/>
    <w:rsid w:val="00BF5625"/>
    <w:rsid w:val="00BF70AB"/>
    <w:rsid w:val="00BF7152"/>
    <w:rsid w:val="00BF737D"/>
    <w:rsid w:val="00C014B2"/>
    <w:rsid w:val="00C01CE6"/>
    <w:rsid w:val="00C04B2B"/>
    <w:rsid w:val="00C07062"/>
    <w:rsid w:val="00C0707D"/>
    <w:rsid w:val="00C0724B"/>
    <w:rsid w:val="00C079F3"/>
    <w:rsid w:val="00C11146"/>
    <w:rsid w:val="00C12408"/>
    <w:rsid w:val="00C1275D"/>
    <w:rsid w:val="00C127D4"/>
    <w:rsid w:val="00C15FF0"/>
    <w:rsid w:val="00C16965"/>
    <w:rsid w:val="00C16F7B"/>
    <w:rsid w:val="00C20B09"/>
    <w:rsid w:val="00C244F0"/>
    <w:rsid w:val="00C26A6B"/>
    <w:rsid w:val="00C311E7"/>
    <w:rsid w:val="00C31E52"/>
    <w:rsid w:val="00C3205F"/>
    <w:rsid w:val="00C32823"/>
    <w:rsid w:val="00C41C9E"/>
    <w:rsid w:val="00C41D9E"/>
    <w:rsid w:val="00C44C80"/>
    <w:rsid w:val="00C45317"/>
    <w:rsid w:val="00C45F8C"/>
    <w:rsid w:val="00C464E0"/>
    <w:rsid w:val="00C47F34"/>
    <w:rsid w:val="00C50A87"/>
    <w:rsid w:val="00C576FD"/>
    <w:rsid w:val="00C62471"/>
    <w:rsid w:val="00C624DF"/>
    <w:rsid w:val="00C6360D"/>
    <w:rsid w:val="00C64410"/>
    <w:rsid w:val="00C67004"/>
    <w:rsid w:val="00C67E72"/>
    <w:rsid w:val="00C7062F"/>
    <w:rsid w:val="00C72C12"/>
    <w:rsid w:val="00C7523A"/>
    <w:rsid w:val="00C77875"/>
    <w:rsid w:val="00C820FC"/>
    <w:rsid w:val="00C82A22"/>
    <w:rsid w:val="00C83DA9"/>
    <w:rsid w:val="00C85E9E"/>
    <w:rsid w:val="00C86BFD"/>
    <w:rsid w:val="00C9241F"/>
    <w:rsid w:val="00C93719"/>
    <w:rsid w:val="00C94F22"/>
    <w:rsid w:val="00C95040"/>
    <w:rsid w:val="00C964F0"/>
    <w:rsid w:val="00CA2365"/>
    <w:rsid w:val="00CA2635"/>
    <w:rsid w:val="00CA2782"/>
    <w:rsid w:val="00CB21E2"/>
    <w:rsid w:val="00CB32EF"/>
    <w:rsid w:val="00CB4957"/>
    <w:rsid w:val="00CC1B37"/>
    <w:rsid w:val="00CC2374"/>
    <w:rsid w:val="00CC2B57"/>
    <w:rsid w:val="00CC417B"/>
    <w:rsid w:val="00CD08E4"/>
    <w:rsid w:val="00CD1F75"/>
    <w:rsid w:val="00CD2F4B"/>
    <w:rsid w:val="00CD3317"/>
    <w:rsid w:val="00CD74EC"/>
    <w:rsid w:val="00CE0BEC"/>
    <w:rsid w:val="00CE1962"/>
    <w:rsid w:val="00CE35BD"/>
    <w:rsid w:val="00CE713E"/>
    <w:rsid w:val="00CF0CC9"/>
    <w:rsid w:val="00CF1658"/>
    <w:rsid w:val="00CF16E7"/>
    <w:rsid w:val="00CF2AB4"/>
    <w:rsid w:val="00CF5F01"/>
    <w:rsid w:val="00CF6F4E"/>
    <w:rsid w:val="00D03E22"/>
    <w:rsid w:val="00D13F60"/>
    <w:rsid w:val="00D15E66"/>
    <w:rsid w:val="00D2174C"/>
    <w:rsid w:val="00D217F5"/>
    <w:rsid w:val="00D249E1"/>
    <w:rsid w:val="00D27CB1"/>
    <w:rsid w:val="00D27E4C"/>
    <w:rsid w:val="00D328C2"/>
    <w:rsid w:val="00D339BA"/>
    <w:rsid w:val="00D339DF"/>
    <w:rsid w:val="00D37ECD"/>
    <w:rsid w:val="00D451A8"/>
    <w:rsid w:val="00D461C9"/>
    <w:rsid w:val="00D52A1A"/>
    <w:rsid w:val="00D5349B"/>
    <w:rsid w:val="00D53961"/>
    <w:rsid w:val="00D54159"/>
    <w:rsid w:val="00D567A5"/>
    <w:rsid w:val="00D60640"/>
    <w:rsid w:val="00D607EF"/>
    <w:rsid w:val="00D61F89"/>
    <w:rsid w:val="00D62AC2"/>
    <w:rsid w:val="00D64C28"/>
    <w:rsid w:val="00D66145"/>
    <w:rsid w:val="00D6725C"/>
    <w:rsid w:val="00D71524"/>
    <w:rsid w:val="00D71F9D"/>
    <w:rsid w:val="00D72458"/>
    <w:rsid w:val="00D74D2D"/>
    <w:rsid w:val="00D75172"/>
    <w:rsid w:val="00D75686"/>
    <w:rsid w:val="00D760AD"/>
    <w:rsid w:val="00D80637"/>
    <w:rsid w:val="00D80957"/>
    <w:rsid w:val="00D82C35"/>
    <w:rsid w:val="00D82C5C"/>
    <w:rsid w:val="00D84A39"/>
    <w:rsid w:val="00D91852"/>
    <w:rsid w:val="00D9201D"/>
    <w:rsid w:val="00D92127"/>
    <w:rsid w:val="00D9307D"/>
    <w:rsid w:val="00D9667B"/>
    <w:rsid w:val="00DA5C21"/>
    <w:rsid w:val="00DA6AF2"/>
    <w:rsid w:val="00DB0D64"/>
    <w:rsid w:val="00DB3448"/>
    <w:rsid w:val="00DB5E90"/>
    <w:rsid w:val="00DB6F92"/>
    <w:rsid w:val="00DB7699"/>
    <w:rsid w:val="00DB7C42"/>
    <w:rsid w:val="00DC0352"/>
    <w:rsid w:val="00DC08D6"/>
    <w:rsid w:val="00DC0B17"/>
    <w:rsid w:val="00DC14DD"/>
    <w:rsid w:val="00DC1528"/>
    <w:rsid w:val="00DC1875"/>
    <w:rsid w:val="00DC669C"/>
    <w:rsid w:val="00DD022A"/>
    <w:rsid w:val="00DD1AA2"/>
    <w:rsid w:val="00DD1C67"/>
    <w:rsid w:val="00DD5689"/>
    <w:rsid w:val="00DD6DAC"/>
    <w:rsid w:val="00DE2376"/>
    <w:rsid w:val="00DE7E72"/>
    <w:rsid w:val="00DF12B3"/>
    <w:rsid w:val="00DF1D6F"/>
    <w:rsid w:val="00DF2A3F"/>
    <w:rsid w:val="00DF3A01"/>
    <w:rsid w:val="00DF6172"/>
    <w:rsid w:val="00E00119"/>
    <w:rsid w:val="00E06ABA"/>
    <w:rsid w:val="00E1161F"/>
    <w:rsid w:val="00E11967"/>
    <w:rsid w:val="00E13F82"/>
    <w:rsid w:val="00E16A95"/>
    <w:rsid w:val="00E16EFC"/>
    <w:rsid w:val="00E24991"/>
    <w:rsid w:val="00E27259"/>
    <w:rsid w:val="00E30D8C"/>
    <w:rsid w:val="00E344DD"/>
    <w:rsid w:val="00E35BAA"/>
    <w:rsid w:val="00E40CC7"/>
    <w:rsid w:val="00E41FA1"/>
    <w:rsid w:val="00E43B6C"/>
    <w:rsid w:val="00E458A6"/>
    <w:rsid w:val="00E45EAE"/>
    <w:rsid w:val="00E471B8"/>
    <w:rsid w:val="00E47450"/>
    <w:rsid w:val="00E47620"/>
    <w:rsid w:val="00E5058B"/>
    <w:rsid w:val="00E518F7"/>
    <w:rsid w:val="00E51DD4"/>
    <w:rsid w:val="00E52286"/>
    <w:rsid w:val="00E5312C"/>
    <w:rsid w:val="00E60EA6"/>
    <w:rsid w:val="00E61C23"/>
    <w:rsid w:val="00E63B7E"/>
    <w:rsid w:val="00E6468C"/>
    <w:rsid w:val="00E65AC1"/>
    <w:rsid w:val="00E66594"/>
    <w:rsid w:val="00E67448"/>
    <w:rsid w:val="00E75381"/>
    <w:rsid w:val="00E765ED"/>
    <w:rsid w:val="00E80373"/>
    <w:rsid w:val="00E81FCD"/>
    <w:rsid w:val="00E851B6"/>
    <w:rsid w:val="00E93699"/>
    <w:rsid w:val="00E95004"/>
    <w:rsid w:val="00E9569E"/>
    <w:rsid w:val="00EA0BFA"/>
    <w:rsid w:val="00EA235B"/>
    <w:rsid w:val="00EA2E02"/>
    <w:rsid w:val="00EA3050"/>
    <w:rsid w:val="00EB03F7"/>
    <w:rsid w:val="00EB2EC9"/>
    <w:rsid w:val="00EB589C"/>
    <w:rsid w:val="00EB6BE8"/>
    <w:rsid w:val="00EC1E03"/>
    <w:rsid w:val="00EC5EA2"/>
    <w:rsid w:val="00EC6486"/>
    <w:rsid w:val="00ED39D5"/>
    <w:rsid w:val="00ED3E57"/>
    <w:rsid w:val="00EE055C"/>
    <w:rsid w:val="00EE0B41"/>
    <w:rsid w:val="00EF21E8"/>
    <w:rsid w:val="00EF52DA"/>
    <w:rsid w:val="00EF6C78"/>
    <w:rsid w:val="00EF752B"/>
    <w:rsid w:val="00F013FC"/>
    <w:rsid w:val="00F01CDC"/>
    <w:rsid w:val="00F0300C"/>
    <w:rsid w:val="00F05D69"/>
    <w:rsid w:val="00F060F4"/>
    <w:rsid w:val="00F06301"/>
    <w:rsid w:val="00F06ED6"/>
    <w:rsid w:val="00F1104E"/>
    <w:rsid w:val="00F15138"/>
    <w:rsid w:val="00F16137"/>
    <w:rsid w:val="00F16AF4"/>
    <w:rsid w:val="00F177B8"/>
    <w:rsid w:val="00F20059"/>
    <w:rsid w:val="00F24B8D"/>
    <w:rsid w:val="00F32339"/>
    <w:rsid w:val="00F32B14"/>
    <w:rsid w:val="00F34DBF"/>
    <w:rsid w:val="00F36F02"/>
    <w:rsid w:val="00F41865"/>
    <w:rsid w:val="00F42941"/>
    <w:rsid w:val="00F445ED"/>
    <w:rsid w:val="00F449B0"/>
    <w:rsid w:val="00F56920"/>
    <w:rsid w:val="00F57676"/>
    <w:rsid w:val="00F6054C"/>
    <w:rsid w:val="00F60661"/>
    <w:rsid w:val="00F62059"/>
    <w:rsid w:val="00F62DEA"/>
    <w:rsid w:val="00F63BF3"/>
    <w:rsid w:val="00F6485A"/>
    <w:rsid w:val="00F655D4"/>
    <w:rsid w:val="00F666DB"/>
    <w:rsid w:val="00F67268"/>
    <w:rsid w:val="00F70B21"/>
    <w:rsid w:val="00F72332"/>
    <w:rsid w:val="00F73F39"/>
    <w:rsid w:val="00F748A4"/>
    <w:rsid w:val="00F74904"/>
    <w:rsid w:val="00F75C8B"/>
    <w:rsid w:val="00F75EB6"/>
    <w:rsid w:val="00F8075D"/>
    <w:rsid w:val="00F83C9C"/>
    <w:rsid w:val="00F84B2A"/>
    <w:rsid w:val="00F84B7D"/>
    <w:rsid w:val="00F860EA"/>
    <w:rsid w:val="00F870DF"/>
    <w:rsid w:val="00F90656"/>
    <w:rsid w:val="00F9160F"/>
    <w:rsid w:val="00F91657"/>
    <w:rsid w:val="00F9170D"/>
    <w:rsid w:val="00F91978"/>
    <w:rsid w:val="00F92D7E"/>
    <w:rsid w:val="00FA0035"/>
    <w:rsid w:val="00FA2B61"/>
    <w:rsid w:val="00FA3E89"/>
    <w:rsid w:val="00FA437E"/>
    <w:rsid w:val="00FA4CFB"/>
    <w:rsid w:val="00FB0CC2"/>
    <w:rsid w:val="00FB0E54"/>
    <w:rsid w:val="00FB19CF"/>
    <w:rsid w:val="00FB1A42"/>
    <w:rsid w:val="00FB29DA"/>
    <w:rsid w:val="00FB2F10"/>
    <w:rsid w:val="00FB3BB4"/>
    <w:rsid w:val="00FB5A6F"/>
    <w:rsid w:val="00FC202C"/>
    <w:rsid w:val="00FC240A"/>
    <w:rsid w:val="00FC3111"/>
    <w:rsid w:val="00FC6357"/>
    <w:rsid w:val="00FC6876"/>
    <w:rsid w:val="00FD0F57"/>
    <w:rsid w:val="00FD156F"/>
    <w:rsid w:val="00FE07ED"/>
    <w:rsid w:val="00FE0800"/>
    <w:rsid w:val="00FE0F9D"/>
    <w:rsid w:val="00FE14C2"/>
    <w:rsid w:val="00FE3B36"/>
    <w:rsid w:val="00FE491F"/>
    <w:rsid w:val="00FE6768"/>
    <w:rsid w:val="00FE69D7"/>
    <w:rsid w:val="00FF5894"/>
    <w:rsid w:val="00FF5A09"/>
    <w:rsid w:val="00FF62E8"/>
    <w:rsid w:val="00FF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5">
    <w:name w:val="heading 5"/>
    <w:basedOn w:val="Normal"/>
    <w:next w:val="Normal"/>
    <w:link w:val="Heading5Char"/>
    <w:uiPriority w:val="1"/>
    <w:semiHidden/>
    <w:unhideWhenUsed/>
    <w:qFormat/>
    <w:rsid w:val="00163F9B"/>
    <w:pPr>
      <w:keepNext/>
      <w:keepLines/>
      <w:spacing w:before="200" w:after="0"/>
      <w:outlineLvl w:val="4"/>
    </w:pPr>
    <w:rPr>
      <w:rFonts w:asciiTheme="majorHAnsi" w:eastAsiaTheme="majorEastAsia" w:hAnsiTheme="majorHAnsi" w:cstheme="majorBidi"/>
      <w:color w:val="252C2F" w:themeColor="accent1" w:themeShade="7F"/>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rsid w:val="00A15157"/>
    <w:pPr>
      <w:tabs>
        <w:tab w:val="center" w:pos="4680"/>
        <w:tab w:val="right" w:pos="9360"/>
      </w:tabs>
      <w:spacing w:after="0" w:line="240" w:lineRule="auto"/>
    </w:pPr>
  </w:style>
  <w:style w:type="character" w:customStyle="1" w:styleId="HeaderChar">
    <w:name w:val="Header Char"/>
    <w:basedOn w:val="DefaultParagraphFont"/>
    <w:link w:val="Header"/>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2F1E04"/>
    <w:pPr>
      <w:tabs>
        <w:tab w:val="right" w:leader="dot" w:pos="9350"/>
      </w:tabs>
      <w:spacing w:after="100"/>
    </w:pPr>
    <w:rPr>
      <w:rFonts w:ascii="Times New Roman" w:hAnsi="Times New Roman" w:cs="Times New Roman"/>
      <w:noProof/>
      <w:sz w:val="2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75481F"/>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2"/>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line="240" w:lineRule="auto"/>
    </w:p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34"/>
    <w:qFormat/>
    <w:rsid w:val="005B3642"/>
    <w:pPr>
      <w:spacing w:after="0" w:line="240" w:lineRule="auto"/>
      <w:ind w:left="720"/>
      <w:contextualSpacing/>
    </w:p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character" w:customStyle="1" w:styleId="Heading5Char">
    <w:name w:val="Heading 5 Char"/>
    <w:basedOn w:val="DefaultParagraphFont"/>
    <w:link w:val="Heading5"/>
    <w:uiPriority w:val="1"/>
    <w:semiHidden/>
    <w:rsid w:val="00163F9B"/>
    <w:rPr>
      <w:rFonts w:asciiTheme="majorHAnsi" w:eastAsiaTheme="majorEastAsia" w:hAnsiTheme="majorHAnsi" w:cstheme="majorBidi"/>
      <w:color w:val="252C2F" w:themeColor="accent1" w:themeShade="7F"/>
    </w:rPr>
  </w:style>
  <w:style w:type="paragraph" w:styleId="BodyTextIndent">
    <w:name w:val="Body Text Indent"/>
    <w:basedOn w:val="Normal"/>
    <w:link w:val="BodyTextIndentChar"/>
    <w:rsid w:val="00163F9B"/>
    <w:pPr>
      <w:tabs>
        <w:tab w:val="left" w:pos="-1440"/>
        <w:tab w:val="left" w:pos="-720"/>
        <w:tab w:val="left" w:pos="720"/>
      </w:tabs>
      <w:suppressAutoHyphen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63F9B"/>
    <w:rPr>
      <w:rFonts w:ascii="Times New Roman" w:eastAsia="Times New Roman" w:hAnsi="Times New Roman" w:cs="Times New Roman"/>
      <w:szCs w:val="20"/>
    </w:rPr>
  </w:style>
  <w:style w:type="paragraph" w:styleId="BodyTextIndent2">
    <w:name w:val="Body Text Indent 2"/>
    <w:basedOn w:val="Normal"/>
    <w:link w:val="BodyTextIndent2Char"/>
    <w:rsid w:val="00163F9B"/>
    <w:pPr>
      <w:tabs>
        <w:tab w:val="left" w:pos="-1440"/>
        <w:tab w:val="left" w:pos="-720"/>
        <w:tab w:val="left" w:pos="0"/>
        <w:tab w:val="left" w:pos="535"/>
        <w:tab w:val="left" w:pos="720"/>
      </w:tabs>
      <w:suppressAutoHyphens/>
      <w:spacing w:after="0" w:line="240" w:lineRule="auto"/>
      <w:ind w:left="535" w:hanging="535"/>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63F9B"/>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A2782"/>
    <w:pPr>
      <w:spacing w:after="120"/>
    </w:pPr>
    <w:rPr>
      <w:sz w:val="16"/>
      <w:szCs w:val="16"/>
    </w:rPr>
  </w:style>
  <w:style w:type="character" w:customStyle="1" w:styleId="BodyText3Char">
    <w:name w:val="Body Text 3 Char"/>
    <w:basedOn w:val="DefaultParagraphFont"/>
    <w:link w:val="BodyText3"/>
    <w:uiPriority w:val="99"/>
    <w:semiHidden/>
    <w:rsid w:val="00CA2782"/>
    <w:rPr>
      <w:sz w:val="16"/>
      <w:szCs w:val="16"/>
    </w:rPr>
  </w:style>
  <w:style w:type="paragraph" w:styleId="BodyText">
    <w:name w:val="Body Text"/>
    <w:basedOn w:val="Normal"/>
    <w:link w:val="BodyTextChar"/>
    <w:uiPriority w:val="99"/>
    <w:semiHidden/>
    <w:unhideWhenUsed/>
    <w:rsid w:val="00351F4B"/>
    <w:pPr>
      <w:spacing w:after="120"/>
    </w:pPr>
  </w:style>
  <w:style w:type="character" w:customStyle="1" w:styleId="BodyTextChar">
    <w:name w:val="Body Text Char"/>
    <w:basedOn w:val="DefaultParagraphFont"/>
    <w:link w:val="BodyText"/>
    <w:uiPriority w:val="99"/>
    <w:semiHidden/>
    <w:rsid w:val="00351F4B"/>
  </w:style>
  <w:style w:type="character" w:customStyle="1" w:styleId="apple-converted-space">
    <w:name w:val="apple-converted-space"/>
    <w:basedOn w:val="DefaultParagraphFont"/>
    <w:rsid w:val="00055C6A"/>
  </w:style>
  <w:style w:type="paragraph" w:styleId="NormalWeb">
    <w:name w:val="Normal (Web)"/>
    <w:basedOn w:val="Normal"/>
    <w:uiPriority w:val="99"/>
    <w:semiHidden/>
    <w:unhideWhenUsed/>
    <w:rsid w:val="0024041C"/>
    <w:pPr>
      <w:spacing w:before="100" w:beforeAutospacing="1" w:after="100" w:afterAutospacing="1" w:line="240" w:lineRule="auto"/>
    </w:pPr>
    <w:rPr>
      <w:rFonts w:ascii="Times New Roman" w:hAnsi="Times New Roman" w:cs="Times New Roman"/>
    </w:rPr>
  </w:style>
  <w:style w:type="paragraph" w:customStyle="1" w:styleId="Default">
    <w:name w:val="Default"/>
    <w:rsid w:val="0024041C"/>
    <w:pPr>
      <w:widowControl w:val="0"/>
      <w:autoSpaceDE w:val="0"/>
      <w:autoSpaceDN w:val="0"/>
      <w:adjustRightInd w:val="0"/>
      <w:spacing w:after="0" w:line="240" w:lineRule="auto"/>
    </w:pPr>
    <w:rPr>
      <w:rFonts w:ascii="Calibri" w:eastAsia="Times New Roman" w:hAnsi="Calibri" w:cs="Calibri"/>
      <w:color w:val="000000"/>
    </w:rPr>
  </w:style>
  <w:style w:type="paragraph" w:customStyle="1" w:styleId="CM16">
    <w:name w:val="CM16"/>
    <w:basedOn w:val="Default"/>
    <w:next w:val="Default"/>
    <w:uiPriority w:val="99"/>
    <w:rsid w:val="0024041C"/>
    <w:rPr>
      <w:rFonts w:cs="Times New Roman"/>
      <w:color w:val="auto"/>
    </w:rPr>
  </w:style>
  <w:style w:type="paragraph" w:customStyle="1" w:styleId="CM17">
    <w:name w:val="CM17"/>
    <w:basedOn w:val="Default"/>
    <w:next w:val="Default"/>
    <w:uiPriority w:val="99"/>
    <w:rsid w:val="0024041C"/>
    <w:rPr>
      <w:rFonts w:cs="Times New Roman"/>
      <w:color w:val="auto"/>
    </w:rPr>
  </w:style>
  <w:style w:type="character" w:styleId="FootnoteReference">
    <w:name w:val="footnote reference"/>
    <w:basedOn w:val="DefaultParagraphFont"/>
    <w:rsid w:val="00801AF9"/>
    <w:rPr>
      <w:position w:val="6"/>
      <w:sz w:val="16"/>
    </w:rPr>
  </w:style>
  <w:style w:type="paragraph" w:styleId="FootnoteText">
    <w:name w:val="footnote text"/>
    <w:basedOn w:val="Normal"/>
    <w:link w:val="FootnoteTextChar"/>
    <w:rsid w:val="00801AF9"/>
    <w:pPr>
      <w:spacing w:after="0" w:line="240" w:lineRule="auto"/>
    </w:pPr>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801AF9"/>
    <w:rPr>
      <w:rFonts w:ascii="New York" w:eastAsia="Times New Roman" w:hAnsi="New York" w:cs="Times New Roman"/>
      <w:sz w:val="20"/>
      <w:szCs w:val="20"/>
    </w:rPr>
  </w:style>
  <w:style w:type="paragraph" w:styleId="List">
    <w:name w:val="List"/>
    <w:basedOn w:val="Normal"/>
    <w:rsid w:val="00801AF9"/>
    <w:pPr>
      <w:spacing w:after="0" w:line="240" w:lineRule="auto"/>
      <w:ind w:left="360" w:hanging="360"/>
    </w:pPr>
    <w:rPr>
      <w:rFonts w:ascii="Times" w:eastAsia="Times" w:hAnsi="Times" w:cs="Times New Roman"/>
      <w:szCs w:val="20"/>
    </w:rPr>
  </w:style>
  <w:style w:type="character" w:customStyle="1" w:styleId="il">
    <w:name w:val="il"/>
    <w:basedOn w:val="DefaultParagraphFont"/>
    <w:rsid w:val="00BE3690"/>
  </w:style>
  <w:style w:type="character" w:styleId="UnresolvedMention">
    <w:name w:val="Unresolved Mention"/>
    <w:basedOn w:val="DefaultParagraphFont"/>
    <w:uiPriority w:val="99"/>
    <w:rsid w:val="006C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37960">
      <w:bodyDiv w:val="1"/>
      <w:marLeft w:val="0"/>
      <w:marRight w:val="0"/>
      <w:marTop w:val="0"/>
      <w:marBottom w:val="0"/>
      <w:divBdr>
        <w:top w:val="none" w:sz="0" w:space="0" w:color="auto"/>
        <w:left w:val="none" w:sz="0" w:space="0" w:color="auto"/>
        <w:bottom w:val="none" w:sz="0" w:space="0" w:color="auto"/>
        <w:right w:val="none" w:sz="0" w:space="0" w:color="auto"/>
      </w:divBdr>
      <w:divsChild>
        <w:div w:id="228459978">
          <w:marLeft w:val="0"/>
          <w:marRight w:val="0"/>
          <w:marTop w:val="0"/>
          <w:marBottom w:val="0"/>
          <w:divBdr>
            <w:top w:val="none" w:sz="0" w:space="0" w:color="auto"/>
            <w:left w:val="none" w:sz="0" w:space="0" w:color="auto"/>
            <w:bottom w:val="none" w:sz="0" w:space="0" w:color="auto"/>
            <w:right w:val="none" w:sz="0" w:space="0" w:color="auto"/>
          </w:divBdr>
          <w:divsChild>
            <w:div w:id="2137332067">
              <w:marLeft w:val="0"/>
              <w:marRight w:val="0"/>
              <w:marTop w:val="0"/>
              <w:marBottom w:val="0"/>
              <w:divBdr>
                <w:top w:val="none" w:sz="0" w:space="0" w:color="auto"/>
                <w:left w:val="none" w:sz="0" w:space="0" w:color="auto"/>
                <w:bottom w:val="none" w:sz="0" w:space="0" w:color="auto"/>
                <w:right w:val="none" w:sz="0" w:space="0" w:color="auto"/>
              </w:divBdr>
              <w:divsChild>
                <w:div w:id="2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su.edu/unit/ombud/honestylinks.html" TargetMode="External"/><Relationship Id="rId18" Type="http://schemas.openxmlformats.org/officeDocument/2006/relationships/hyperlink" Target="http://www.reg.msu.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ife.studentlife.msu.edu/academic-freedom-for-students-at-michigan-state-university" TargetMode="External"/><Relationship Id="rId7" Type="http://schemas.openxmlformats.org/officeDocument/2006/relationships/endnotes" Target="endnotes.xml"/><Relationship Id="rId12" Type="http://schemas.openxmlformats.org/officeDocument/2006/relationships/hyperlink" Target="http://www.msu.edu/unit/ombud/dishonestyFAQ.html" TargetMode="External"/><Relationship Id="rId17" Type="http://schemas.openxmlformats.org/officeDocument/2006/relationships/hyperlink" Target="https://stuinfo.msu.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msu.edu/" TargetMode="External"/><Relationship Id="rId20" Type="http://schemas.openxmlformats.org/officeDocument/2006/relationships/hyperlink" Target="http://splife.studentlife.msu.edu/academic-freedom-for-students-at-michigan-state-universit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ounseling.msu.ed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plife.studentlife.msu.edu/academic-freedom-for-students-at-michigan-state-university" TargetMode="External"/><Relationship Id="rId19" Type="http://schemas.openxmlformats.org/officeDocument/2006/relationships/hyperlink" Target="http://www.student.msu.edu" TargetMode="External"/><Relationship Id="rId4" Type="http://schemas.openxmlformats.org/officeDocument/2006/relationships/settings" Target="settings.xml"/><Relationship Id="rId9" Type="http://schemas.openxmlformats.org/officeDocument/2006/relationships/hyperlink" Target="https://docs.google.com/spreadsheets/d/1n8up1TbiOMKEQjFVQ8F_Z3ARtd0GyIpJqkRZ22eO0D0/edit?gid=0" TargetMode="External"/><Relationship Id="rId14" Type="http://schemas.openxmlformats.org/officeDocument/2006/relationships/hyperlink" Target="http://police.msu.edu/" TargetMode="External"/><Relationship Id="rId22" Type="http://schemas.openxmlformats.org/officeDocument/2006/relationships/hyperlink" Target="http://splife.studentlife.msu.edu/regulations/general-student-regulation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2087603285">
    <w:abstractNumId w:val="1"/>
  </w:num>
  <w:num w:numId="2" w16cid:durableId="919006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001A9"/>
    <w:rsid w:val="00014FD4"/>
    <w:rsid w:val="0003043F"/>
    <w:rsid w:val="000412BE"/>
    <w:rsid w:val="00087886"/>
    <w:rsid w:val="000A56B1"/>
    <w:rsid w:val="000C761C"/>
    <w:rsid w:val="00161FEF"/>
    <w:rsid w:val="001B3FC3"/>
    <w:rsid w:val="001F1E92"/>
    <w:rsid w:val="001F6A7C"/>
    <w:rsid w:val="0020206F"/>
    <w:rsid w:val="002254C6"/>
    <w:rsid w:val="00255300"/>
    <w:rsid w:val="00283E8B"/>
    <w:rsid w:val="00286DCB"/>
    <w:rsid w:val="00295CCA"/>
    <w:rsid w:val="002A6C0A"/>
    <w:rsid w:val="002A73C5"/>
    <w:rsid w:val="002B2618"/>
    <w:rsid w:val="002B360B"/>
    <w:rsid w:val="002E2718"/>
    <w:rsid w:val="002E4C4F"/>
    <w:rsid w:val="002E5A71"/>
    <w:rsid w:val="002F706F"/>
    <w:rsid w:val="00321F84"/>
    <w:rsid w:val="00331666"/>
    <w:rsid w:val="00333FE2"/>
    <w:rsid w:val="00337178"/>
    <w:rsid w:val="0037040E"/>
    <w:rsid w:val="00370C45"/>
    <w:rsid w:val="003841AE"/>
    <w:rsid w:val="003B677F"/>
    <w:rsid w:val="003B7994"/>
    <w:rsid w:val="003C2A33"/>
    <w:rsid w:val="003D5D2A"/>
    <w:rsid w:val="00416438"/>
    <w:rsid w:val="00485051"/>
    <w:rsid w:val="004B3D15"/>
    <w:rsid w:val="004E50C5"/>
    <w:rsid w:val="005138A1"/>
    <w:rsid w:val="005211F3"/>
    <w:rsid w:val="0054090F"/>
    <w:rsid w:val="00565F2F"/>
    <w:rsid w:val="005701FC"/>
    <w:rsid w:val="0058518A"/>
    <w:rsid w:val="005D7BC6"/>
    <w:rsid w:val="005E25AE"/>
    <w:rsid w:val="005E593C"/>
    <w:rsid w:val="006047E2"/>
    <w:rsid w:val="0062659D"/>
    <w:rsid w:val="0063541A"/>
    <w:rsid w:val="00641A32"/>
    <w:rsid w:val="006824B5"/>
    <w:rsid w:val="006D74B0"/>
    <w:rsid w:val="00710EFC"/>
    <w:rsid w:val="00753F76"/>
    <w:rsid w:val="007567CB"/>
    <w:rsid w:val="0076370B"/>
    <w:rsid w:val="00775632"/>
    <w:rsid w:val="007945EE"/>
    <w:rsid w:val="007A4172"/>
    <w:rsid w:val="007D10F2"/>
    <w:rsid w:val="007D11F7"/>
    <w:rsid w:val="007E025C"/>
    <w:rsid w:val="007E0938"/>
    <w:rsid w:val="00804B9E"/>
    <w:rsid w:val="00821A50"/>
    <w:rsid w:val="008260C0"/>
    <w:rsid w:val="00846E02"/>
    <w:rsid w:val="0087287A"/>
    <w:rsid w:val="008A30F8"/>
    <w:rsid w:val="00934A4E"/>
    <w:rsid w:val="00936009"/>
    <w:rsid w:val="00987431"/>
    <w:rsid w:val="009D7998"/>
    <w:rsid w:val="00A00FF4"/>
    <w:rsid w:val="00A07047"/>
    <w:rsid w:val="00A62C5C"/>
    <w:rsid w:val="00A64C1A"/>
    <w:rsid w:val="00A87D32"/>
    <w:rsid w:val="00AB5862"/>
    <w:rsid w:val="00B0376F"/>
    <w:rsid w:val="00B113CA"/>
    <w:rsid w:val="00B11CAF"/>
    <w:rsid w:val="00B142C1"/>
    <w:rsid w:val="00B21577"/>
    <w:rsid w:val="00B2291B"/>
    <w:rsid w:val="00B81C94"/>
    <w:rsid w:val="00BE2A9B"/>
    <w:rsid w:val="00C000B5"/>
    <w:rsid w:val="00C06639"/>
    <w:rsid w:val="00C11086"/>
    <w:rsid w:val="00C14EBB"/>
    <w:rsid w:val="00C15B60"/>
    <w:rsid w:val="00C34AAC"/>
    <w:rsid w:val="00C41C9E"/>
    <w:rsid w:val="00C5461E"/>
    <w:rsid w:val="00C604F2"/>
    <w:rsid w:val="00C725BB"/>
    <w:rsid w:val="00C8026A"/>
    <w:rsid w:val="00D07BC8"/>
    <w:rsid w:val="00D179E0"/>
    <w:rsid w:val="00D225B6"/>
    <w:rsid w:val="00D22653"/>
    <w:rsid w:val="00D328C2"/>
    <w:rsid w:val="00D32F71"/>
    <w:rsid w:val="00D84024"/>
    <w:rsid w:val="00D849A0"/>
    <w:rsid w:val="00DA0E3C"/>
    <w:rsid w:val="00DB1D0E"/>
    <w:rsid w:val="00DD265C"/>
    <w:rsid w:val="00DD4DB2"/>
    <w:rsid w:val="00E00119"/>
    <w:rsid w:val="00E16B56"/>
    <w:rsid w:val="00E23632"/>
    <w:rsid w:val="00E63519"/>
    <w:rsid w:val="00EA5A0C"/>
    <w:rsid w:val="00EA7F1E"/>
    <w:rsid w:val="00F47AA5"/>
    <w:rsid w:val="00F5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2F36B8A9-0ABC-3C4D-B083-1A95E95C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Macintosh%20HD:Applications:Microsoft%20Office%202011:Office:Media:Templates:Print%20Layout%20View:Miscellaneous:Term%20Paper.dotx</Template>
  <TotalTime>208</TotalTime>
  <Pages>21</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Campus Apprenticeship in AFNRE 
Course Handbook 
(CSUS316, Section 730)</vt:lpstr>
    </vt:vector>
  </TitlesOfParts>
  <Manager/>
  <Company/>
  <LinksUpToDate>false</LinksUpToDate>
  <CharactersWithSpaces>31194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Apprenticeship in AFNRE 
Course Handbook 
(CSUS316, Section 730)</dc:title>
  <dc:subject>Program Overview</dc:subject>
  <dc:creator>Michael Everett</dc:creator>
  <cp:keywords/>
  <dc:description/>
  <cp:lastModifiedBy>Everett, Michael</cp:lastModifiedBy>
  <cp:revision>182</cp:revision>
  <cp:lastPrinted>2025-04-25T17:29:00Z</cp:lastPrinted>
  <dcterms:created xsi:type="dcterms:W3CDTF">2023-01-16T15:33:00Z</dcterms:created>
  <dcterms:modified xsi:type="dcterms:W3CDTF">2025-04-25T17:29:00Z</dcterms:modified>
  <cp:category/>
</cp:coreProperties>
</file>